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93E0E" w14:textId="77777777" w:rsidR="0063023F" w:rsidRDefault="0063023F"/>
    <w:p w14:paraId="006E6E24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27840065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0E0FE7B4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1338AE89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008C7A34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2838D01B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26946847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26712591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5DBAE0E0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6551C9DD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0DBA10FC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362A4407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0E808807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73EF32F5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3A82C69B" w14:textId="77777777"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SPECYFIKACJA TECHNICZNA</w:t>
      </w:r>
    </w:p>
    <w:p w14:paraId="460A0DD6" w14:textId="77777777"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WYKONANIA I ODBIORU ROBÓT</w:t>
      </w:r>
    </w:p>
    <w:p w14:paraId="0AC1A94E" w14:textId="77777777"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</w:p>
    <w:p w14:paraId="4288D1A7" w14:textId="7890E9BE" w:rsidR="00BC79B6" w:rsidRDefault="00946592" w:rsidP="00BC79B6">
      <w:pPr>
        <w:spacing w:after="0"/>
        <w:jc w:val="center"/>
        <w:rPr>
          <w:rFonts w:cs="Calibri"/>
          <w:bCs/>
          <w:sz w:val="48"/>
          <w:szCs w:val="48"/>
        </w:rPr>
      </w:pPr>
      <w:r w:rsidRPr="00946592">
        <w:rPr>
          <w:rFonts w:cs="Calibri"/>
          <w:bCs/>
          <w:sz w:val="48"/>
          <w:szCs w:val="48"/>
        </w:rPr>
        <w:t>Roboty dekarskie</w:t>
      </w:r>
    </w:p>
    <w:p w14:paraId="15DFD5FA" w14:textId="0838031B" w:rsidR="0063023F" w:rsidRPr="003105B0" w:rsidRDefault="00946592" w:rsidP="00BC79B6">
      <w:pPr>
        <w:spacing w:after="0"/>
        <w:jc w:val="center"/>
        <w:rPr>
          <w:rFonts w:cs="Calibri"/>
          <w:bCs/>
          <w:sz w:val="48"/>
          <w:szCs w:val="48"/>
        </w:rPr>
      </w:pPr>
      <w:r w:rsidRPr="00946592">
        <w:rPr>
          <w:rFonts w:cs="Calibri"/>
          <w:bCs/>
          <w:sz w:val="48"/>
          <w:szCs w:val="48"/>
        </w:rPr>
        <w:t>B.1</w:t>
      </w:r>
      <w:r w:rsidR="003322A0">
        <w:rPr>
          <w:rFonts w:cs="Calibri"/>
          <w:bCs/>
          <w:sz w:val="48"/>
          <w:szCs w:val="48"/>
        </w:rPr>
        <w:t>3</w:t>
      </w:r>
      <w:r w:rsidRPr="00946592">
        <w:rPr>
          <w:rFonts w:cs="Calibri"/>
          <w:bCs/>
          <w:sz w:val="48"/>
          <w:szCs w:val="48"/>
        </w:rPr>
        <w:t>.00.00</w:t>
      </w:r>
    </w:p>
    <w:p w14:paraId="47209749" w14:textId="77777777" w:rsidR="0063023F" w:rsidRPr="003105B0" w:rsidRDefault="0063023F" w:rsidP="009D1973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3105B0">
        <w:rPr>
          <w:rFonts w:cs="Calibri"/>
          <w:bCs/>
        </w:rPr>
        <w:br w:type="page"/>
      </w:r>
      <w:r w:rsidRPr="003105B0">
        <w:rPr>
          <w:rFonts w:cs="Calibri"/>
          <w:b/>
          <w:bCs/>
        </w:rPr>
        <w:lastRenderedPageBreak/>
        <w:t>WSTĘP</w:t>
      </w:r>
    </w:p>
    <w:p w14:paraId="48589F97" w14:textId="77777777" w:rsidR="0063023F" w:rsidRPr="003105B0" w:rsidRDefault="0063023F" w:rsidP="009D1973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3105B0">
        <w:rPr>
          <w:rFonts w:cs="Calibri"/>
          <w:b/>
          <w:bCs/>
        </w:rPr>
        <w:t>Przedmiot i zakres specyfikacji</w:t>
      </w:r>
    </w:p>
    <w:p w14:paraId="0AEF360E" w14:textId="3D3092AF" w:rsidR="0063023F" w:rsidRDefault="00CE0CB9" w:rsidP="0063023F">
      <w:pPr>
        <w:spacing w:after="0"/>
        <w:jc w:val="both"/>
        <w:rPr>
          <w:rFonts w:cs="Calibri"/>
          <w:bCs/>
        </w:rPr>
      </w:pPr>
      <w:r w:rsidRPr="00CE0CB9">
        <w:rPr>
          <w:rFonts w:cs="Calibri"/>
          <w:bCs/>
        </w:rPr>
        <w:t xml:space="preserve">Niniejszy tom specyfikacji obejmuje wymagania wykonania i odbioru robót </w:t>
      </w:r>
      <w:r w:rsidR="00F96D9A">
        <w:rPr>
          <w:rFonts w:cs="Calibri"/>
          <w:bCs/>
        </w:rPr>
        <w:t>pokrywczych</w:t>
      </w:r>
      <w:r w:rsidRPr="00CE0CB9">
        <w:rPr>
          <w:rFonts w:cs="Calibri"/>
          <w:bCs/>
        </w:rPr>
        <w:t xml:space="preserve"> dla inwestycji </w:t>
      </w:r>
      <w:r w:rsidR="00AE236E" w:rsidRPr="00AE236E">
        <w:rPr>
          <w:rFonts w:cs="Calibri"/>
          <w:bCs/>
        </w:rPr>
        <w:t>Dostosowanie budynku przy ul. Zamkowej 6 w Pabianicach do potrzeb osób z niepełnosprawnościami</w:t>
      </w:r>
      <w:r w:rsidRPr="00CE0CB9">
        <w:rPr>
          <w:rFonts w:cs="Calibri"/>
          <w:bCs/>
        </w:rPr>
        <w:t>.</w:t>
      </w:r>
    </w:p>
    <w:p w14:paraId="15F97488" w14:textId="77777777" w:rsidR="0063023F" w:rsidRPr="00301F2C" w:rsidRDefault="0063023F" w:rsidP="00301F2C">
      <w:pPr>
        <w:spacing w:after="0"/>
        <w:jc w:val="both"/>
        <w:rPr>
          <w:rFonts w:cs="Calibri"/>
          <w:b/>
          <w:bCs/>
        </w:rPr>
      </w:pPr>
      <w:r w:rsidRPr="00301F2C">
        <w:rPr>
          <w:rFonts w:cs="Calibri"/>
          <w:b/>
          <w:bCs/>
        </w:rPr>
        <w:t>Klasyfikacja robót wg Wspólnego Słownika Zamówień (CPV).</w:t>
      </w:r>
    </w:p>
    <w:p w14:paraId="1DF836C9" w14:textId="77777777" w:rsidR="00F40BD0" w:rsidRPr="00F40BD0" w:rsidRDefault="00F40BD0" w:rsidP="00F40BD0">
      <w:pPr>
        <w:spacing w:after="0"/>
        <w:jc w:val="both"/>
        <w:rPr>
          <w:rFonts w:cs="Calibri"/>
          <w:bCs/>
        </w:rPr>
      </w:pPr>
      <w:r w:rsidRPr="00F40BD0">
        <w:rPr>
          <w:rFonts w:cs="Calibri"/>
          <w:bCs/>
        </w:rPr>
        <w:t>45260000-7 Roboty w zakresie wykonywania pokryć i konstrukcji dachowych i inne podobne roboty specjalistyczne</w:t>
      </w:r>
    </w:p>
    <w:p w14:paraId="565A8B65" w14:textId="77777777" w:rsidR="00F40BD0" w:rsidRDefault="00F40BD0" w:rsidP="00F40BD0">
      <w:pPr>
        <w:spacing w:after="0"/>
        <w:jc w:val="both"/>
        <w:rPr>
          <w:rFonts w:cs="Calibri"/>
          <w:bCs/>
        </w:rPr>
      </w:pPr>
      <w:r w:rsidRPr="00F40BD0">
        <w:rPr>
          <w:rFonts w:cs="Calibri"/>
          <w:bCs/>
        </w:rPr>
        <w:t>45261000-4 Wykonywanie pokryć i konstrukcji dachowych oraz podobne roboty</w:t>
      </w:r>
    </w:p>
    <w:p w14:paraId="6AA27B61" w14:textId="77777777" w:rsidR="00301F2C" w:rsidRDefault="00301F2C" w:rsidP="00301F2C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Zakres stosowania specyfikacji</w:t>
      </w:r>
    </w:p>
    <w:p w14:paraId="76642255" w14:textId="77777777" w:rsidR="00301F2C" w:rsidRDefault="00301F2C" w:rsidP="00301F2C">
      <w:pPr>
        <w:spacing w:after="0"/>
        <w:jc w:val="both"/>
        <w:rPr>
          <w:rFonts w:cs="Calibri"/>
          <w:bCs/>
        </w:rPr>
      </w:pPr>
      <w:r w:rsidRPr="003E2CE8">
        <w:rPr>
          <w:rFonts w:cs="Calibri"/>
          <w:bCs/>
        </w:rPr>
        <w:t>Szczegółowa specyfikacja techniczna jest stosowana  jako dokument pod Zamówienie Publiczne przy zlecaniu i realizacji robót wymienionych w pkt. 1.1.</w:t>
      </w:r>
    </w:p>
    <w:p w14:paraId="7A861EDF" w14:textId="77777777" w:rsidR="00301F2C" w:rsidRDefault="00301F2C" w:rsidP="00301F2C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Określenia podstawowe</w:t>
      </w:r>
    </w:p>
    <w:p w14:paraId="065B44EE" w14:textId="77777777" w:rsidR="00301F2C" w:rsidRPr="00E025EF" w:rsidRDefault="00301F2C" w:rsidP="00301F2C">
      <w:pPr>
        <w:spacing w:after="0"/>
        <w:jc w:val="both"/>
        <w:rPr>
          <w:rFonts w:cs="Calibri"/>
          <w:bCs/>
        </w:rPr>
      </w:pPr>
      <w:r w:rsidRPr="00E025EF">
        <w:rPr>
          <w:rFonts w:cs="Calibri"/>
          <w:bCs/>
        </w:rPr>
        <w:t>Określenia i nazewnictwo użyte w niniejszej szczegółowej specyfikacji technicznej są</w:t>
      </w:r>
      <w:r>
        <w:rPr>
          <w:rFonts w:cs="Calibri"/>
          <w:bCs/>
        </w:rPr>
        <w:t xml:space="preserve"> </w:t>
      </w:r>
      <w:r w:rsidRPr="00E025EF">
        <w:rPr>
          <w:rFonts w:cs="Calibri"/>
          <w:bCs/>
        </w:rPr>
        <w:t>zgodne z obowiązującymi podanymi w normach PN i przepisach Prawa budowlanego.</w:t>
      </w:r>
    </w:p>
    <w:p w14:paraId="767011EF" w14:textId="77777777" w:rsidR="00301F2C" w:rsidRPr="004E6231" w:rsidRDefault="00301F2C" w:rsidP="00301F2C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4E6231">
        <w:rPr>
          <w:rFonts w:cs="Calibri"/>
          <w:b/>
          <w:bCs/>
        </w:rPr>
        <w:t>Zakres robót objętych specyfikacją</w:t>
      </w:r>
    </w:p>
    <w:p w14:paraId="446CF5DC" w14:textId="0D8D46B9" w:rsidR="00301F2C" w:rsidRDefault="00301F2C" w:rsidP="00301F2C">
      <w:pPr>
        <w:spacing w:after="0"/>
        <w:jc w:val="both"/>
        <w:rPr>
          <w:rFonts w:cs="Calibri"/>
          <w:bCs/>
        </w:rPr>
      </w:pPr>
      <w:r w:rsidRPr="00E025EF">
        <w:rPr>
          <w:rFonts w:cs="Calibri"/>
          <w:bCs/>
        </w:rPr>
        <w:t>Ustalenia zawarte w niniejszej szczegółowej specyfikacji technicznej dotyczą zasad</w:t>
      </w:r>
      <w:r>
        <w:rPr>
          <w:rFonts w:cs="Calibri"/>
          <w:bCs/>
        </w:rPr>
        <w:t xml:space="preserve"> wykonania pokrycia dachowego z </w:t>
      </w:r>
      <w:r w:rsidR="008527B5" w:rsidRPr="008527B5">
        <w:rPr>
          <w:rFonts w:cs="Calibri"/>
          <w:bCs/>
        </w:rPr>
        <w:t>membran</w:t>
      </w:r>
      <w:r w:rsidR="001173A9">
        <w:rPr>
          <w:rFonts w:cs="Calibri"/>
          <w:bCs/>
        </w:rPr>
        <w:t>y</w:t>
      </w:r>
      <w:r w:rsidR="008527B5" w:rsidRPr="008527B5">
        <w:rPr>
          <w:rFonts w:cs="Calibri"/>
          <w:bCs/>
        </w:rPr>
        <w:t xml:space="preserve"> dachow</w:t>
      </w:r>
      <w:r w:rsidR="001173A9">
        <w:rPr>
          <w:rFonts w:cs="Calibri"/>
          <w:bCs/>
        </w:rPr>
        <w:t>ej</w:t>
      </w:r>
      <w:r w:rsidR="008527B5" w:rsidRPr="008527B5">
        <w:rPr>
          <w:rFonts w:cs="Calibri"/>
          <w:bCs/>
        </w:rPr>
        <w:t xml:space="preserve"> </w:t>
      </w:r>
      <w:r>
        <w:rPr>
          <w:rFonts w:cs="Calibri"/>
          <w:bCs/>
        </w:rPr>
        <w:t>oraz wykonania obróbek blacharskich.</w:t>
      </w:r>
    </w:p>
    <w:p w14:paraId="2320D277" w14:textId="7FDEDDFA" w:rsidR="00301F2C" w:rsidRDefault="00301F2C" w:rsidP="00301F2C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W skład obróbek blacharskich zalicza się również wykonane z blachy podokienniki zewnętrzne.</w:t>
      </w:r>
    </w:p>
    <w:p w14:paraId="42E9A5FA" w14:textId="2427820B" w:rsidR="006D2DC2" w:rsidRDefault="006D2DC2" w:rsidP="00946592">
      <w:pPr>
        <w:spacing w:after="0" w:line="240" w:lineRule="auto"/>
        <w:ind w:left="708"/>
      </w:pPr>
      <w:r>
        <w:t>Pokrycia dachowe – papy termozgrzewalne</w:t>
      </w:r>
    </w:p>
    <w:p w14:paraId="3D36D508" w14:textId="77777777" w:rsidR="00301F2C" w:rsidRPr="008C270B" w:rsidRDefault="00301F2C" w:rsidP="00301F2C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8C270B">
        <w:rPr>
          <w:rFonts w:cs="Calibri"/>
          <w:b/>
          <w:bCs/>
        </w:rPr>
        <w:t>Ogólne wymagania dotyczące robót.</w:t>
      </w:r>
    </w:p>
    <w:p w14:paraId="7B97576A" w14:textId="77777777" w:rsidR="00301F2C" w:rsidRDefault="00301F2C" w:rsidP="00301F2C">
      <w:pPr>
        <w:spacing w:after="0"/>
        <w:jc w:val="both"/>
        <w:rPr>
          <w:rFonts w:cs="Calibri"/>
          <w:bCs/>
        </w:rPr>
      </w:pPr>
      <w:r w:rsidRPr="008C270B">
        <w:rPr>
          <w:rFonts w:eastAsia="Times New Roman" w:cs="Calibri"/>
          <w:lang w:eastAsia="pl-PL"/>
        </w:rPr>
        <w:t>Wykonawca robót jest odpowiedzialny za jakość ich wykonania oraz za zgodność z</w:t>
      </w:r>
      <w:r>
        <w:rPr>
          <w:rFonts w:eastAsia="Times New Roman" w:cs="Calibri"/>
          <w:lang w:eastAsia="pl-PL"/>
        </w:rPr>
        <w:t xml:space="preserve"> </w:t>
      </w:r>
      <w:r w:rsidRPr="008C270B">
        <w:rPr>
          <w:rFonts w:eastAsia="Times New Roman" w:cs="Calibri"/>
          <w:lang w:eastAsia="pl-PL"/>
        </w:rPr>
        <w:t>dokumentacją projektową, SST i poleceniami Inspektora Nadzoru.</w:t>
      </w:r>
    </w:p>
    <w:p w14:paraId="78017098" w14:textId="77777777" w:rsidR="00301F2C" w:rsidRDefault="00301F2C" w:rsidP="00301F2C">
      <w:pPr>
        <w:spacing w:after="0"/>
        <w:jc w:val="both"/>
        <w:rPr>
          <w:rFonts w:cs="Calibri"/>
          <w:bCs/>
        </w:rPr>
      </w:pPr>
    </w:p>
    <w:p w14:paraId="6A49776B" w14:textId="77777777" w:rsidR="00301F2C" w:rsidRDefault="00301F2C" w:rsidP="00301F2C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301F2C">
        <w:rPr>
          <w:rFonts w:cs="Calibri"/>
          <w:b/>
          <w:bCs/>
        </w:rPr>
        <w:t>MATERIAŁY</w:t>
      </w:r>
    </w:p>
    <w:p w14:paraId="5A475079" w14:textId="3C91C46C" w:rsidR="006D2DC2" w:rsidRPr="006D2DC2" w:rsidRDefault="006D2DC2" w:rsidP="006D2DC2">
      <w:pPr>
        <w:spacing w:after="0"/>
        <w:jc w:val="both"/>
        <w:rPr>
          <w:rFonts w:cs="Calibri"/>
          <w:b/>
        </w:rPr>
      </w:pPr>
      <w:r w:rsidRPr="006D2DC2">
        <w:rPr>
          <w:rFonts w:cs="Calibri"/>
          <w:b/>
        </w:rPr>
        <w:t xml:space="preserve">Do wykonania pokrycia dachowego </w:t>
      </w:r>
      <w:r>
        <w:rPr>
          <w:rFonts w:cs="Calibri"/>
          <w:b/>
        </w:rPr>
        <w:t xml:space="preserve">na </w:t>
      </w:r>
      <w:r w:rsidR="003322A0">
        <w:rPr>
          <w:rFonts w:cs="Calibri"/>
          <w:b/>
        </w:rPr>
        <w:t>stropodachu</w:t>
      </w:r>
      <w:r>
        <w:rPr>
          <w:rFonts w:cs="Calibri"/>
          <w:b/>
        </w:rPr>
        <w:t xml:space="preserve"> </w:t>
      </w:r>
      <w:r w:rsidRPr="006D2DC2">
        <w:rPr>
          <w:rFonts w:cs="Calibri"/>
          <w:b/>
        </w:rPr>
        <w:t>przewidziano elastomerowe zgrzewalne papy bitumiczne spełniające kryteria:</w:t>
      </w:r>
    </w:p>
    <w:p w14:paraId="7CE727E4" w14:textId="77777777" w:rsidR="006D2DC2" w:rsidRPr="00301F2C" w:rsidRDefault="006D2DC2" w:rsidP="006D2DC2">
      <w:pPr>
        <w:spacing w:after="0"/>
        <w:jc w:val="both"/>
        <w:rPr>
          <w:rFonts w:cs="Calibri"/>
          <w:bCs/>
        </w:rPr>
      </w:pPr>
      <w:r w:rsidRPr="00301F2C">
        <w:rPr>
          <w:rFonts w:cs="Calibri"/>
          <w:bCs/>
        </w:rPr>
        <w:t>Długość: ≥ 5,0 m</w:t>
      </w:r>
    </w:p>
    <w:p w14:paraId="4AF25249" w14:textId="77777777" w:rsidR="006D2DC2" w:rsidRPr="00301F2C" w:rsidRDefault="006D2DC2" w:rsidP="006D2DC2">
      <w:pPr>
        <w:spacing w:after="0"/>
        <w:jc w:val="both"/>
        <w:rPr>
          <w:rFonts w:cs="Calibri"/>
          <w:bCs/>
        </w:rPr>
      </w:pPr>
      <w:r w:rsidRPr="00301F2C">
        <w:rPr>
          <w:rFonts w:cs="Calibri"/>
          <w:bCs/>
        </w:rPr>
        <w:t>Szerokość: ≥ 1,0 m</w:t>
      </w:r>
    </w:p>
    <w:p w14:paraId="4D4B891E" w14:textId="77777777" w:rsidR="006D2DC2" w:rsidRPr="00301F2C" w:rsidRDefault="006D2DC2" w:rsidP="006D2DC2">
      <w:pPr>
        <w:spacing w:after="0"/>
        <w:jc w:val="both"/>
        <w:rPr>
          <w:rFonts w:cs="Calibri"/>
          <w:bCs/>
        </w:rPr>
      </w:pPr>
      <w:r w:rsidRPr="00301F2C">
        <w:rPr>
          <w:rFonts w:cs="Calibri"/>
          <w:bCs/>
        </w:rPr>
        <w:t>Prostoliniowość: ≤ 20 spełnione mm/ 10 m</w:t>
      </w:r>
    </w:p>
    <w:p w14:paraId="65D8327E" w14:textId="77777777" w:rsidR="006D2DC2" w:rsidRPr="00301F2C" w:rsidRDefault="006D2DC2" w:rsidP="006D2DC2">
      <w:pPr>
        <w:spacing w:after="0"/>
        <w:jc w:val="both"/>
        <w:rPr>
          <w:rFonts w:cs="Calibri"/>
          <w:bCs/>
        </w:rPr>
      </w:pPr>
      <w:r w:rsidRPr="00301F2C">
        <w:rPr>
          <w:rFonts w:cs="Calibri"/>
          <w:bCs/>
        </w:rPr>
        <w:t>Grubość: 5,2 ±5% mm</w:t>
      </w:r>
    </w:p>
    <w:p w14:paraId="3215E983" w14:textId="77777777" w:rsidR="006D2DC2" w:rsidRPr="00301F2C" w:rsidRDefault="006D2DC2" w:rsidP="006D2DC2">
      <w:pPr>
        <w:spacing w:after="0"/>
        <w:jc w:val="both"/>
        <w:rPr>
          <w:rFonts w:cs="Calibri"/>
          <w:bCs/>
        </w:rPr>
      </w:pPr>
      <w:r w:rsidRPr="00301F2C">
        <w:rPr>
          <w:rFonts w:cs="Calibri"/>
          <w:bCs/>
        </w:rPr>
        <w:t xml:space="preserve">Wodoszczelność metoda B: ≥ 200 ( 24 godziny ) </w:t>
      </w:r>
      <w:proofErr w:type="spellStart"/>
      <w:r w:rsidRPr="00301F2C">
        <w:rPr>
          <w:rFonts w:cs="Calibri"/>
          <w:bCs/>
        </w:rPr>
        <w:t>kPa</w:t>
      </w:r>
      <w:proofErr w:type="spellEnd"/>
    </w:p>
    <w:p w14:paraId="0DAC02FC" w14:textId="77777777" w:rsidR="006D2DC2" w:rsidRPr="00301F2C" w:rsidRDefault="006D2DC2" w:rsidP="006D2DC2">
      <w:pPr>
        <w:spacing w:after="0"/>
        <w:jc w:val="both"/>
        <w:rPr>
          <w:rFonts w:cs="Calibri"/>
          <w:bCs/>
        </w:rPr>
      </w:pPr>
      <w:r w:rsidRPr="00301F2C">
        <w:rPr>
          <w:rFonts w:cs="Calibri"/>
          <w:bCs/>
        </w:rPr>
        <w:t>Reakcja na ogień: Klasa E</w:t>
      </w:r>
    </w:p>
    <w:p w14:paraId="1AFB4076" w14:textId="77777777" w:rsidR="006D2DC2" w:rsidRPr="00301F2C" w:rsidRDefault="006D2DC2" w:rsidP="006D2DC2">
      <w:pPr>
        <w:spacing w:after="0"/>
        <w:jc w:val="both"/>
        <w:rPr>
          <w:rFonts w:cs="Calibri"/>
          <w:bCs/>
        </w:rPr>
      </w:pPr>
      <w:r w:rsidRPr="00301F2C">
        <w:rPr>
          <w:rFonts w:cs="Calibri"/>
          <w:bCs/>
        </w:rPr>
        <w:t>Przepuszczalność pary wodnej: µ=20.000</w:t>
      </w:r>
    </w:p>
    <w:p w14:paraId="33E4AA36" w14:textId="77777777" w:rsidR="006D2DC2" w:rsidRPr="00301F2C" w:rsidRDefault="006D2DC2" w:rsidP="006D2DC2">
      <w:pPr>
        <w:spacing w:after="0"/>
        <w:jc w:val="both"/>
        <w:rPr>
          <w:rFonts w:cs="Calibri"/>
          <w:bCs/>
        </w:rPr>
      </w:pPr>
      <w:r w:rsidRPr="00301F2C">
        <w:rPr>
          <w:rFonts w:cs="Calibri"/>
          <w:bCs/>
        </w:rPr>
        <w:t xml:space="preserve">Siła zrywająca wzdłuż / poprzek: ≥800/ 800 N/50 mm  </w:t>
      </w:r>
    </w:p>
    <w:p w14:paraId="6662AE0F" w14:textId="77777777" w:rsidR="006D2DC2" w:rsidRPr="00301F2C" w:rsidRDefault="006D2DC2" w:rsidP="006D2DC2">
      <w:pPr>
        <w:spacing w:after="0"/>
        <w:jc w:val="both"/>
        <w:rPr>
          <w:rFonts w:cs="Calibri"/>
          <w:bCs/>
        </w:rPr>
      </w:pPr>
      <w:r w:rsidRPr="00301F2C">
        <w:rPr>
          <w:rFonts w:cs="Calibri"/>
          <w:bCs/>
        </w:rPr>
        <w:t>Wydłużenie wzdłuż / poprzek: ≥ 35 / 35%</w:t>
      </w:r>
    </w:p>
    <w:p w14:paraId="72BC6A7C" w14:textId="77777777" w:rsidR="006D2DC2" w:rsidRPr="00301F2C" w:rsidRDefault="006D2DC2" w:rsidP="006D2DC2">
      <w:pPr>
        <w:spacing w:after="0"/>
        <w:jc w:val="both"/>
        <w:rPr>
          <w:rFonts w:cs="Calibri"/>
          <w:bCs/>
        </w:rPr>
      </w:pPr>
      <w:proofErr w:type="spellStart"/>
      <w:r w:rsidRPr="00301F2C">
        <w:rPr>
          <w:rFonts w:cs="Calibri"/>
          <w:bCs/>
        </w:rPr>
        <w:t>Wytrz</w:t>
      </w:r>
      <w:proofErr w:type="spellEnd"/>
      <w:r w:rsidRPr="00301F2C">
        <w:rPr>
          <w:rFonts w:cs="Calibri"/>
          <w:bCs/>
        </w:rPr>
        <w:t>. na obciąż. Uderzeniowe: 10 mm Ø</w:t>
      </w:r>
    </w:p>
    <w:p w14:paraId="414E0C9C" w14:textId="77777777" w:rsidR="006D2DC2" w:rsidRPr="00301F2C" w:rsidRDefault="006D2DC2" w:rsidP="006D2DC2">
      <w:pPr>
        <w:spacing w:after="0"/>
        <w:jc w:val="both"/>
        <w:rPr>
          <w:rFonts w:cs="Calibri"/>
          <w:bCs/>
        </w:rPr>
      </w:pPr>
      <w:r w:rsidRPr="00301F2C">
        <w:rPr>
          <w:rFonts w:cs="Calibri"/>
          <w:bCs/>
        </w:rPr>
        <w:t xml:space="preserve">Odporność na </w:t>
      </w:r>
      <w:proofErr w:type="spellStart"/>
      <w:r w:rsidRPr="00301F2C">
        <w:rPr>
          <w:rFonts w:cs="Calibri"/>
          <w:bCs/>
        </w:rPr>
        <w:t>obc</w:t>
      </w:r>
      <w:proofErr w:type="spellEnd"/>
      <w:r w:rsidRPr="00301F2C">
        <w:rPr>
          <w:rFonts w:cs="Calibri"/>
          <w:bCs/>
        </w:rPr>
        <w:t>. statyczne: 20 kg</w:t>
      </w:r>
    </w:p>
    <w:p w14:paraId="6A46965C" w14:textId="77777777" w:rsidR="006D2DC2" w:rsidRPr="00301F2C" w:rsidRDefault="006D2DC2" w:rsidP="006D2DC2">
      <w:pPr>
        <w:spacing w:after="0"/>
        <w:jc w:val="both"/>
        <w:rPr>
          <w:rFonts w:cs="Calibri"/>
          <w:bCs/>
        </w:rPr>
      </w:pPr>
      <w:r w:rsidRPr="00301F2C">
        <w:rPr>
          <w:rFonts w:cs="Calibri"/>
          <w:bCs/>
        </w:rPr>
        <w:t>Wytrzymałość na dalsze  rozdzieranie: ≥280 / 280 N</w:t>
      </w:r>
    </w:p>
    <w:p w14:paraId="31033186" w14:textId="77777777" w:rsidR="006D2DC2" w:rsidRPr="00301F2C" w:rsidRDefault="006D2DC2" w:rsidP="006D2DC2">
      <w:pPr>
        <w:spacing w:after="0"/>
        <w:jc w:val="both"/>
        <w:rPr>
          <w:rFonts w:cs="Calibri"/>
          <w:bCs/>
        </w:rPr>
      </w:pPr>
      <w:r w:rsidRPr="00301F2C">
        <w:rPr>
          <w:rFonts w:cs="Calibri"/>
          <w:bCs/>
        </w:rPr>
        <w:t>Odporność na przerastanie korzeni: KLF</w:t>
      </w:r>
    </w:p>
    <w:p w14:paraId="628F9CF2" w14:textId="77777777" w:rsidR="006D2DC2" w:rsidRPr="00301F2C" w:rsidRDefault="006D2DC2" w:rsidP="006D2DC2">
      <w:pPr>
        <w:spacing w:after="0"/>
        <w:jc w:val="both"/>
        <w:rPr>
          <w:rFonts w:cs="Calibri"/>
          <w:bCs/>
        </w:rPr>
      </w:pPr>
      <w:r w:rsidRPr="00301F2C">
        <w:rPr>
          <w:rFonts w:cs="Calibri"/>
          <w:bCs/>
        </w:rPr>
        <w:t>Dokładność wymiarowa  wzdłuż/w poprzek: - 0,5 / +0,25 %</w:t>
      </w:r>
    </w:p>
    <w:p w14:paraId="3A84E3C1" w14:textId="77777777" w:rsidR="006D2DC2" w:rsidRPr="00301F2C" w:rsidRDefault="006D2DC2" w:rsidP="006D2DC2">
      <w:pPr>
        <w:spacing w:after="0"/>
        <w:jc w:val="both"/>
        <w:rPr>
          <w:rFonts w:cs="Calibri"/>
          <w:bCs/>
        </w:rPr>
      </w:pPr>
      <w:r w:rsidRPr="00301F2C">
        <w:rPr>
          <w:rFonts w:cs="Calibri"/>
          <w:bCs/>
        </w:rPr>
        <w:t xml:space="preserve">Giętkość w niskiej temp.: ≤ -25 </w:t>
      </w:r>
      <w:proofErr w:type="spellStart"/>
      <w:r w:rsidRPr="00301F2C">
        <w:rPr>
          <w:rFonts w:cs="Calibri"/>
          <w:bCs/>
          <w:vertAlign w:val="superscript"/>
        </w:rPr>
        <w:t>o</w:t>
      </w:r>
      <w:r w:rsidRPr="00301F2C">
        <w:rPr>
          <w:rFonts w:cs="Calibri"/>
          <w:bCs/>
        </w:rPr>
        <w:t>C</w:t>
      </w:r>
      <w:proofErr w:type="spellEnd"/>
    </w:p>
    <w:p w14:paraId="172235E9" w14:textId="77777777" w:rsidR="006D2DC2" w:rsidRPr="00301F2C" w:rsidRDefault="006D2DC2" w:rsidP="006D2DC2">
      <w:pPr>
        <w:spacing w:after="0"/>
        <w:jc w:val="both"/>
        <w:rPr>
          <w:rFonts w:cs="Calibri"/>
          <w:bCs/>
        </w:rPr>
      </w:pPr>
      <w:r w:rsidRPr="00301F2C">
        <w:rPr>
          <w:rFonts w:cs="Calibri"/>
          <w:bCs/>
        </w:rPr>
        <w:t xml:space="preserve">Odporność na spływanie w podwyższonej temp.: ≥+100 </w:t>
      </w:r>
      <w:proofErr w:type="spellStart"/>
      <w:r w:rsidRPr="00301F2C">
        <w:rPr>
          <w:rFonts w:cs="Calibri"/>
          <w:bCs/>
          <w:vertAlign w:val="superscript"/>
        </w:rPr>
        <w:t>o</w:t>
      </w:r>
      <w:r w:rsidRPr="00301F2C">
        <w:rPr>
          <w:rFonts w:cs="Calibri"/>
          <w:bCs/>
        </w:rPr>
        <w:t>C</w:t>
      </w:r>
      <w:proofErr w:type="spellEnd"/>
    </w:p>
    <w:p w14:paraId="167AFA79" w14:textId="77777777" w:rsidR="006D2DC2" w:rsidRPr="00301F2C" w:rsidRDefault="006D2DC2" w:rsidP="006D2DC2">
      <w:pPr>
        <w:spacing w:after="0"/>
        <w:jc w:val="both"/>
        <w:rPr>
          <w:rFonts w:cs="Calibri"/>
          <w:bCs/>
        </w:rPr>
      </w:pPr>
      <w:r w:rsidRPr="00301F2C">
        <w:rPr>
          <w:rFonts w:cs="Calibri"/>
          <w:bCs/>
        </w:rPr>
        <w:t>Sztuczne starzenie EN 1296 (12 tygodni): KLF</w:t>
      </w:r>
    </w:p>
    <w:p w14:paraId="242EC47B" w14:textId="06E7AABC" w:rsidR="006D2DC2" w:rsidRPr="00576BD0" w:rsidRDefault="006D2DC2" w:rsidP="006D2DC2">
      <w:pPr>
        <w:spacing w:after="0"/>
        <w:jc w:val="both"/>
        <w:rPr>
          <w:rFonts w:cs="Calibri"/>
          <w:bCs/>
        </w:rPr>
      </w:pPr>
      <w:r w:rsidRPr="00301F2C">
        <w:rPr>
          <w:rFonts w:cs="Calibri"/>
          <w:bCs/>
        </w:rPr>
        <w:t>Przyczepność posypki: ≤10 %</w:t>
      </w:r>
    </w:p>
    <w:p w14:paraId="269DAC45" w14:textId="77777777" w:rsidR="00301F2C" w:rsidRDefault="00301F2C" w:rsidP="00301F2C">
      <w:pPr>
        <w:spacing w:after="0"/>
        <w:jc w:val="both"/>
        <w:rPr>
          <w:rFonts w:cs="Calibri"/>
          <w:bCs/>
        </w:rPr>
      </w:pPr>
    </w:p>
    <w:p w14:paraId="09E6AA36" w14:textId="77777777" w:rsidR="00D46067" w:rsidRPr="00D46067" w:rsidRDefault="00D46067" w:rsidP="00D46067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D46067">
        <w:rPr>
          <w:rFonts w:cs="Calibri"/>
          <w:b/>
          <w:bCs/>
        </w:rPr>
        <w:t>SPRZĘT</w:t>
      </w:r>
    </w:p>
    <w:p w14:paraId="711C969B" w14:textId="77777777" w:rsidR="00D46067" w:rsidRPr="00D46067" w:rsidRDefault="00D46067" w:rsidP="00D46067">
      <w:pPr>
        <w:spacing w:after="0"/>
        <w:jc w:val="both"/>
        <w:rPr>
          <w:rFonts w:cs="Calibri"/>
          <w:b/>
          <w:bCs/>
        </w:rPr>
      </w:pPr>
      <w:r w:rsidRPr="00D46067">
        <w:rPr>
          <w:rFonts w:cs="Calibri"/>
          <w:b/>
          <w:bCs/>
        </w:rPr>
        <w:t>Ogólne wymagania dotyczące sprzętu</w:t>
      </w:r>
    </w:p>
    <w:p w14:paraId="70CAB2F7" w14:textId="160CBD2F" w:rsidR="00E166AF" w:rsidRPr="00E166AF" w:rsidRDefault="00E166AF" w:rsidP="00E166AF">
      <w:pPr>
        <w:spacing w:after="0"/>
        <w:jc w:val="both"/>
        <w:rPr>
          <w:rFonts w:cs="Calibri"/>
          <w:bCs/>
        </w:rPr>
      </w:pPr>
      <w:r w:rsidRPr="00E166AF">
        <w:rPr>
          <w:rFonts w:cs="Calibri"/>
          <w:bCs/>
        </w:rPr>
        <w:t xml:space="preserve">Do wykonywania </w:t>
      </w:r>
      <w:r w:rsidR="001173A9" w:rsidRPr="00E166AF">
        <w:rPr>
          <w:rFonts w:cs="Calibri"/>
          <w:bCs/>
        </w:rPr>
        <w:t>pokryć dachowych</w:t>
      </w:r>
      <w:r w:rsidRPr="00E166AF">
        <w:rPr>
          <w:rFonts w:cs="Calibri"/>
          <w:bCs/>
        </w:rPr>
        <w:t xml:space="preserve"> w technologii </w:t>
      </w:r>
      <w:r w:rsidR="006E43AF">
        <w:rPr>
          <w:rFonts w:cs="Calibri"/>
          <w:bCs/>
        </w:rPr>
        <w:t>membran FPO</w:t>
      </w:r>
      <w:r w:rsidRPr="00E166AF">
        <w:rPr>
          <w:rFonts w:cs="Calibri"/>
          <w:bCs/>
        </w:rPr>
        <w:t xml:space="preserve"> używać następującego </w:t>
      </w:r>
      <w:r w:rsidR="006E43AF" w:rsidRPr="00E166AF">
        <w:rPr>
          <w:rFonts w:cs="Calibri"/>
          <w:bCs/>
        </w:rPr>
        <w:t>sprzętu:</w:t>
      </w:r>
      <w:r w:rsidRPr="00E166AF">
        <w:rPr>
          <w:rFonts w:cs="Calibri"/>
          <w:bCs/>
        </w:rPr>
        <w:t xml:space="preserve"> </w:t>
      </w:r>
    </w:p>
    <w:p w14:paraId="610F72BB" w14:textId="50F3F74F" w:rsidR="006E43AF" w:rsidRPr="006E43AF" w:rsidRDefault="006E43AF" w:rsidP="006E43AF">
      <w:pPr>
        <w:pStyle w:val="Akapitzlist"/>
        <w:numPr>
          <w:ilvl w:val="0"/>
          <w:numId w:val="15"/>
        </w:numPr>
        <w:spacing w:after="0"/>
        <w:jc w:val="both"/>
        <w:rPr>
          <w:rFonts w:cs="Calibri"/>
          <w:bCs/>
        </w:rPr>
      </w:pPr>
      <w:r w:rsidRPr="006E43AF">
        <w:rPr>
          <w:rFonts w:cs="Calibri"/>
          <w:bCs/>
        </w:rPr>
        <w:t>zgrzewarka ręczna z cyfrowym wyświetlaczem i regulacją lub z bezstopniową regulacją o mocy co najmniej 1400 W</w:t>
      </w:r>
    </w:p>
    <w:p w14:paraId="28B15CA8" w14:textId="01C269CD" w:rsidR="006E43AF" w:rsidRPr="006E43AF" w:rsidRDefault="006E43AF" w:rsidP="006E43AF">
      <w:pPr>
        <w:pStyle w:val="Akapitzlist"/>
        <w:numPr>
          <w:ilvl w:val="0"/>
          <w:numId w:val="15"/>
        </w:numPr>
        <w:spacing w:after="0"/>
        <w:jc w:val="both"/>
        <w:rPr>
          <w:rFonts w:cs="Calibri"/>
          <w:bCs/>
        </w:rPr>
      </w:pPr>
      <w:r w:rsidRPr="006E43AF">
        <w:rPr>
          <w:rFonts w:cs="Calibri"/>
          <w:bCs/>
        </w:rPr>
        <w:t>dysza zgrzewalna prosta o szerokości 40 mm</w:t>
      </w:r>
    </w:p>
    <w:p w14:paraId="373C6203" w14:textId="1A619A04" w:rsidR="006E43AF" w:rsidRPr="006E43AF" w:rsidRDefault="006E43AF" w:rsidP="006E43AF">
      <w:pPr>
        <w:pStyle w:val="Akapitzlist"/>
        <w:numPr>
          <w:ilvl w:val="0"/>
          <w:numId w:val="15"/>
        </w:numPr>
        <w:spacing w:after="0"/>
        <w:jc w:val="both"/>
        <w:rPr>
          <w:rFonts w:cs="Calibri"/>
          <w:bCs/>
        </w:rPr>
      </w:pPr>
      <w:r w:rsidRPr="006E43AF">
        <w:rPr>
          <w:rFonts w:cs="Calibri"/>
          <w:bCs/>
        </w:rPr>
        <w:t>dysza zgrzewalna prosta o szerokości 20 mm</w:t>
      </w:r>
    </w:p>
    <w:p w14:paraId="2288E3C9" w14:textId="2D5E5C4E" w:rsidR="006E43AF" w:rsidRPr="006E43AF" w:rsidRDefault="006E43AF" w:rsidP="006E43AF">
      <w:pPr>
        <w:pStyle w:val="Akapitzlist"/>
        <w:numPr>
          <w:ilvl w:val="0"/>
          <w:numId w:val="15"/>
        </w:numPr>
        <w:spacing w:after="0"/>
        <w:jc w:val="both"/>
        <w:rPr>
          <w:rFonts w:cs="Calibri"/>
          <w:bCs/>
        </w:rPr>
      </w:pPr>
      <w:r w:rsidRPr="006E43AF">
        <w:rPr>
          <w:rFonts w:cs="Calibri"/>
          <w:bCs/>
        </w:rPr>
        <w:t>dysza zgrzewalna ugięta o szerokości 20 mm</w:t>
      </w:r>
    </w:p>
    <w:p w14:paraId="78974F90" w14:textId="1807E671" w:rsidR="006E43AF" w:rsidRPr="006E43AF" w:rsidRDefault="006E43AF" w:rsidP="006E43AF">
      <w:pPr>
        <w:pStyle w:val="Akapitzlist"/>
        <w:numPr>
          <w:ilvl w:val="0"/>
          <w:numId w:val="15"/>
        </w:numPr>
        <w:spacing w:after="0"/>
        <w:jc w:val="both"/>
        <w:rPr>
          <w:rFonts w:cs="Calibri"/>
          <w:bCs/>
        </w:rPr>
      </w:pPr>
      <w:r w:rsidRPr="006E43AF">
        <w:rPr>
          <w:rFonts w:cs="Calibri"/>
          <w:bCs/>
        </w:rPr>
        <w:t>wałek dociskowy silikonowy lub teflonowy</w:t>
      </w:r>
    </w:p>
    <w:p w14:paraId="5FD43455" w14:textId="0220492F" w:rsidR="006E43AF" w:rsidRPr="006E43AF" w:rsidRDefault="006E43AF" w:rsidP="006E43AF">
      <w:pPr>
        <w:pStyle w:val="Akapitzlist"/>
        <w:numPr>
          <w:ilvl w:val="0"/>
          <w:numId w:val="15"/>
        </w:numPr>
        <w:spacing w:after="0"/>
        <w:jc w:val="both"/>
        <w:rPr>
          <w:rFonts w:cs="Calibri"/>
          <w:bCs/>
        </w:rPr>
      </w:pPr>
      <w:r w:rsidRPr="006E43AF">
        <w:rPr>
          <w:rFonts w:cs="Calibri"/>
          <w:bCs/>
        </w:rPr>
        <w:t>nożyce do folii</w:t>
      </w:r>
    </w:p>
    <w:p w14:paraId="67061F6F" w14:textId="2BA4322B" w:rsidR="00E166AF" w:rsidRPr="006E43AF" w:rsidRDefault="006E43AF" w:rsidP="006E43AF">
      <w:pPr>
        <w:pStyle w:val="Akapitzlist"/>
        <w:numPr>
          <w:ilvl w:val="0"/>
          <w:numId w:val="15"/>
        </w:numPr>
        <w:spacing w:after="0"/>
        <w:jc w:val="both"/>
        <w:rPr>
          <w:rFonts w:cs="Calibri"/>
          <w:bCs/>
        </w:rPr>
      </w:pPr>
      <w:r w:rsidRPr="006E43AF">
        <w:rPr>
          <w:rFonts w:cs="Calibri"/>
          <w:bCs/>
        </w:rPr>
        <w:t>iglak kontrolny</w:t>
      </w:r>
    </w:p>
    <w:p w14:paraId="4E21C19D" w14:textId="4171B2B9" w:rsidR="006E43AF" w:rsidRDefault="006E43AF" w:rsidP="00E166AF">
      <w:pPr>
        <w:spacing w:after="0"/>
        <w:jc w:val="both"/>
        <w:rPr>
          <w:rFonts w:cs="Calibri"/>
          <w:bCs/>
        </w:rPr>
      </w:pPr>
      <w:r>
        <w:t>Środki pomocnicze: nóż hakowy, wałek metalowy, narzędzie do wyrabiania narożników, śrubokręt, ołówek, miara, szczotka druciana, dysza do sznura, blacha narożnikowa.</w:t>
      </w:r>
    </w:p>
    <w:p w14:paraId="22690E9E" w14:textId="77777777" w:rsidR="006E43AF" w:rsidRDefault="006E43AF" w:rsidP="00E166AF">
      <w:pPr>
        <w:spacing w:after="0"/>
        <w:jc w:val="both"/>
        <w:rPr>
          <w:rFonts w:cs="Calibri"/>
          <w:bCs/>
        </w:rPr>
      </w:pPr>
    </w:p>
    <w:p w14:paraId="0DB31613" w14:textId="77777777" w:rsidR="00D46067" w:rsidRPr="00E166AF" w:rsidRDefault="00E166AF" w:rsidP="00E166AF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E166AF">
        <w:rPr>
          <w:rFonts w:cs="Calibri"/>
          <w:b/>
          <w:bCs/>
        </w:rPr>
        <w:t>TRANSPORT</w:t>
      </w:r>
    </w:p>
    <w:p w14:paraId="2A629997" w14:textId="77777777" w:rsidR="00E166AF" w:rsidRPr="00E166AF" w:rsidRDefault="00E166AF" w:rsidP="00E166AF">
      <w:pPr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E166AF">
        <w:rPr>
          <w:rFonts w:cs="Calibri"/>
          <w:b/>
          <w:bCs/>
        </w:rPr>
        <w:t xml:space="preserve">Wymagania ogólne </w:t>
      </w:r>
    </w:p>
    <w:p w14:paraId="23AB02A9" w14:textId="77777777" w:rsidR="00E166AF" w:rsidRPr="00E166AF" w:rsidRDefault="00E166AF" w:rsidP="00E166AF">
      <w:pPr>
        <w:spacing w:after="0"/>
        <w:jc w:val="both"/>
        <w:rPr>
          <w:rFonts w:cs="Calibri"/>
          <w:bCs/>
        </w:rPr>
      </w:pPr>
      <w:r w:rsidRPr="00E166AF">
        <w:rPr>
          <w:rFonts w:cs="Calibri"/>
          <w:bCs/>
        </w:rPr>
        <w:t xml:space="preserve">Ogólne wymagania dotyczące transportu podano w „Wymaganiach ogólnych” ogólnej specyfikacji technicznej. </w:t>
      </w:r>
    </w:p>
    <w:p w14:paraId="7291C7D6" w14:textId="77777777" w:rsidR="00E166AF" w:rsidRPr="00E166AF" w:rsidRDefault="00E166AF" w:rsidP="00E166AF">
      <w:pPr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E166AF">
        <w:rPr>
          <w:rFonts w:cs="Calibri"/>
          <w:b/>
          <w:bCs/>
        </w:rPr>
        <w:t xml:space="preserve">Transport materiałów </w:t>
      </w:r>
    </w:p>
    <w:p w14:paraId="5DAC50A8" w14:textId="77777777" w:rsidR="00E166AF" w:rsidRPr="00E166AF" w:rsidRDefault="00E166AF" w:rsidP="00E166AF">
      <w:pPr>
        <w:spacing w:after="0"/>
        <w:jc w:val="both"/>
        <w:rPr>
          <w:rFonts w:cs="Calibri"/>
          <w:bCs/>
        </w:rPr>
      </w:pPr>
      <w:r w:rsidRPr="00E166AF">
        <w:rPr>
          <w:rFonts w:cs="Calibri"/>
          <w:bCs/>
        </w:rPr>
        <w:t xml:space="preserve">Transport materiałów odbywa się przy w sposób zabezpieczający je przed przesuwaniem podczas jazdy, uszkodzeniem i zniszczeniem, określony w instrukcji przez Producenta i dostosowanej do polskich przepisów przewozowych. </w:t>
      </w:r>
    </w:p>
    <w:p w14:paraId="369F16DF" w14:textId="77777777" w:rsidR="00E166AF" w:rsidRPr="00E166AF" w:rsidRDefault="00E166AF" w:rsidP="00E166AF">
      <w:pPr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E166AF">
        <w:rPr>
          <w:rFonts w:cs="Calibri"/>
          <w:b/>
          <w:bCs/>
        </w:rPr>
        <w:t xml:space="preserve">Przechowywanie i składowanie materiałów </w:t>
      </w:r>
    </w:p>
    <w:p w14:paraId="103D3AB0" w14:textId="77777777" w:rsidR="00E166AF" w:rsidRPr="00E166AF" w:rsidRDefault="00E166AF" w:rsidP="00E166AF">
      <w:pPr>
        <w:spacing w:after="0"/>
        <w:jc w:val="both"/>
        <w:rPr>
          <w:rFonts w:cs="Calibri"/>
          <w:bCs/>
        </w:rPr>
      </w:pPr>
      <w:r w:rsidRPr="00E166AF">
        <w:rPr>
          <w:rFonts w:cs="Calibri"/>
          <w:bCs/>
        </w:rPr>
        <w:t xml:space="preserve">Materiały izolacyjne powinny być pakowane w sposób zabezpieczający je przed uszkodzeniem i zniszczeniem określony przez producenta. Instrukcja winna być dostarczona odbiorcom w języku polskim. </w:t>
      </w:r>
    </w:p>
    <w:p w14:paraId="7EF3E5F4" w14:textId="77777777" w:rsidR="00D46067" w:rsidRDefault="00D46067" w:rsidP="00D46067">
      <w:pPr>
        <w:spacing w:after="0"/>
        <w:jc w:val="both"/>
        <w:rPr>
          <w:rFonts w:cs="Calibri"/>
          <w:bCs/>
        </w:rPr>
      </w:pPr>
    </w:p>
    <w:p w14:paraId="6DC9B3C1" w14:textId="77777777" w:rsidR="00E166AF" w:rsidRPr="00E166AF" w:rsidRDefault="00E166AF" w:rsidP="00E166AF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E166AF">
        <w:rPr>
          <w:rFonts w:cs="Calibri"/>
          <w:b/>
          <w:bCs/>
          <w:caps/>
        </w:rPr>
        <w:t>Wymagania dotyczące wykonywania pokry</w:t>
      </w:r>
      <w:r>
        <w:rPr>
          <w:rFonts w:cs="Calibri"/>
          <w:b/>
          <w:bCs/>
          <w:caps/>
        </w:rPr>
        <w:t>Ć</w:t>
      </w:r>
    </w:p>
    <w:p w14:paraId="6E01E587" w14:textId="2B4187A0" w:rsidR="00E166AF" w:rsidRPr="006A3F97" w:rsidRDefault="00E166AF" w:rsidP="00E166AF">
      <w:pPr>
        <w:spacing w:after="0"/>
        <w:jc w:val="both"/>
        <w:rPr>
          <w:bCs/>
        </w:rPr>
      </w:pPr>
      <w:r w:rsidRPr="006A3F97">
        <w:rPr>
          <w:bCs/>
        </w:rPr>
        <w:t>Przed przystąpieniem</w:t>
      </w:r>
      <w:r>
        <w:rPr>
          <w:bCs/>
        </w:rPr>
        <w:t xml:space="preserve"> do prac należ</w:t>
      </w:r>
      <w:r w:rsidRPr="006A3F97">
        <w:rPr>
          <w:bCs/>
        </w:rPr>
        <w:t>y dokonać pomiarów połaci dachowej, sprawdzić wielkość spadków dachu oraz ilość przerw dylatacyjnych i na tej</w:t>
      </w:r>
      <w:r>
        <w:rPr>
          <w:bCs/>
        </w:rPr>
        <w:t xml:space="preserve"> </w:t>
      </w:r>
      <w:r w:rsidRPr="006A3F97">
        <w:rPr>
          <w:bCs/>
        </w:rPr>
        <w:t>podstawie precyzyjnie rozplanować rozło</w:t>
      </w:r>
      <w:r>
        <w:rPr>
          <w:bCs/>
        </w:rPr>
        <w:t>ż</w:t>
      </w:r>
      <w:r w:rsidRPr="006A3F97">
        <w:rPr>
          <w:bCs/>
        </w:rPr>
        <w:t xml:space="preserve">enie poszczególnych pasów </w:t>
      </w:r>
      <w:r w:rsidR="006E43AF">
        <w:rPr>
          <w:bCs/>
        </w:rPr>
        <w:t>membrany</w:t>
      </w:r>
      <w:r w:rsidRPr="006A3F97">
        <w:rPr>
          <w:bCs/>
        </w:rPr>
        <w:t xml:space="preserve"> na powierzchni dachu.</w:t>
      </w:r>
      <w:r>
        <w:rPr>
          <w:bCs/>
        </w:rPr>
        <w:t xml:space="preserve"> </w:t>
      </w:r>
      <w:r w:rsidRPr="006A3F97">
        <w:rPr>
          <w:bCs/>
        </w:rPr>
        <w:t xml:space="preserve">Wskazane jest wykonanie podręcznego projektu pokrycia z rozplanowaniem pasów </w:t>
      </w:r>
      <w:r w:rsidR="006E43AF">
        <w:rPr>
          <w:bCs/>
        </w:rPr>
        <w:t>membrany</w:t>
      </w:r>
      <w:r w:rsidRPr="006A3F97">
        <w:rPr>
          <w:bCs/>
        </w:rPr>
        <w:t xml:space="preserve"> szczególnie</w:t>
      </w:r>
      <w:r>
        <w:rPr>
          <w:bCs/>
        </w:rPr>
        <w:t xml:space="preserve"> </w:t>
      </w:r>
      <w:r w:rsidRPr="006A3F97">
        <w:rPr>
          <w:bCs/>
        </w:rPr>
        <w:t>przy bardziej skomplikowanych kształtach dachu. Dokładne zaplanowanie prac pozwoli na optymalne</w:t>
      </w:r>
      <w:r>
        <w:rPr>
          <w:bCs/>
        </w:rPr>
        <w:t xml:space="preserve"> </w:t>
      </w:r>
      <w:r w:rsidRPr="006A3F97">
        <w:rPr>
          <w:bCs/>
        </w:rPr>
        <w:t>wykorzystanie materiałów.</w:t>
      </w:r>
    </w:p>
    <w:p w14:paraId="59CF53F8" w14:textId="77777777" w:rsidR="00E166AF" w:rsidRDefault="00E166AF" w:rsidP="00E166AF">
      <w:pPr>
        <w:spacing w:after="0"/>
        <w:jc w:val="both"/>
        <w:rPr>
          <w:bCs/>
        </w:rPr>
      </w:pPr>
      <w:r w:rsidRPr="006A3F97">
        <w:rPr>
          <w:bCs/>
        </w:rPr>
        <w:t>Nie nale</w:t>
      </w:r>
      <w:r>
        <w:rPr>
          <w:bCs/>
        </w:rPr>
        <w:t>ż</w:t>
      </w:r>
      <w:r w:rsidRPr="006A3F97">
        <w:rPr>
          <w:bCs/>
        </w:rPr>
        <w:t>y prowadzić prac dekarskich w przypadku mokrej powierzchni dachu, jej oblodzenia,</w:t>
      </w:r>
      <w:r>
        <w:rPr>
          <w:bCs/>
        </w:rPr>
        <w:t xml:space="preserve"> </w:t>
      </w:r>
      <w:r w:rsidRPr="006A3F97">
        <w:rPr>
          <w:bCs/>
        </w:rPr>
        <w:t>podczas opadów atmosferycznych oraz przy silnym wietrze.</w:t>
      </w:r>
    </w:p>
    <w:p w14:paraId="01D5288A" w14:textId="77777777" w:rsidR="0078754E" w:rsidRDefault="0078754E" w:rsidP="00E166AF">
      <w:pPr>
        <w:spacing w:after="0"/>
        <w:jc w:val="both"/>
        <w:rPr>
          <w:bCs/>
        </w:rPr>
      </w:pPr>
      <w:r>
        <w:rPr>
          <w:bCs/>
        </w:rPr>
        <w:t>Pokrycia należy wykonywać zgodnie z zaleceniami producenta przyjętego systemu.</w:t>
      </w:r>
    </w:p>
    <w:p w14:paraId="5FD5473E" w14:textId="77777777" w:rsidR="00FB5D82" w:rsidRPr="00FB5D82" w:rsidRDefault="00FB5D82" w:rsidP="00FB5D82">
      <w:pPr>
        <w:spacing w:after="0"/>
        <w:jc w:val="both"/>
        <w:rPr>
          <w:b/>
          <w:bCs/>
        </w:rPr>
      </w:pPr>
      <w:r w:rsidRPr="00FB5D82">
        <w:rPr>
          <w:b/>
          <w:bCs/>
        </w:rPr>
        <w:t xml:space="preserve">Montaż membrany </w:t>
      </w:r>
    </w:p>
    <w:p w14:paraId="141AF955" w14:textId="77777777" w:rsidR="00FB5D82" w:rsidRPr="00FB5D82" w:rsidRDefault="00FB5D82" w:rsidP="00FB5D82">
      <w:pPr>
        <w:spacing w:after="0"/>
        <w:jc w:val="both"/>
        <w:rPr>
          <w:bCs/>
        </w:rPr>
      </w:pPr>
      <w:r w:rsidRPr="00FB5D82">
        <w:rPr>
          <w:bCs/>
        </w:rPr>
        <w:t xml:space="preserve">Musi być zgodna z najnowszą instrukcją montażu membrany dla dachów mocowanych mechanicznie. </w:t>
      </w:r>
    </w:p>
    <w:p w14:paraId="69DBE341" w14:textId="77777777" w:rsidR="00FB5D82" w:rsidRPr="00FB5D82" w:rsidRDefault="00FB5D82" w:rsidP="00FB5D82">
      <w:pPr>
        <w:spacing w:after="0"/>
        <w:jc w:val="both"/>
        <w:rPr>
          <w:bCs/>
        </w:rPr>
      </w:pPr>
      <w:r w:rsidRPr="00FB5D82">
        <w:rPr>
          <w:bCs/>
        </w:rPr>
        <w:t xml:space="preserve">Metoda mocowania: </w:t>
      </w:r>
    </w:p>
    <w:p w14:paraId="33AA295A" w14:textId="77777777" w:rsidR="00FB5D82" w:rsidRPr="00FB5D82" w:rsidRDefault="00FB5D82" w:rsidP="00FB5D82">
      <w:pPr>
        <w:spacing w:after="0"/>
        <w:jc w:val="both"/>
        <w:rPr>
          <w:bCs/>
        </w:rPr>
      </w:pPr>
      <w:r w:rsidRPr="00FB5D82">
        <w:rPr>
          <w:bCs/>
        </w:rPr>
        <w:t xml:space="preserve">Układana swobodnie i mocowana mechanicznie do podłoża.  </w:t>
      </w:r>
    </w:p>
    <w:p w14:paraId="22013B63" w14:textId="77777777" w:rsidR="00FB5D82" w:rsidRPr="00FB5D82" w:rsidRDefault="00FB5D82" w:rsidP="00FB5D82">
      <w:pPr>
        <w:spacing w:after="0"/>
        <w:jc w:val="both"/>
        <w:rPr>
          <w:bCs/>
        </w:rPr>
      </w:pPr>
      <w:r w:rsidRPr="00FB5D82">
        <w:rPr>
          <w:bCs/>
        </w:rPr>
        <w:t xml:space="preserve">Membrany dachowe należy układać swobodnie i mocować mechanicznie w miejscu zakładów lub poza nimi. </w:t>
      </w:r>
    </w:p>
    <w:p w14:paraId="245008B4" w14:textId="77777777" w:rsidR="00FB5D82" w:rsidRPr="00FB5D82" w:rsidRDefault="00FB5D82" w:rsidP="00FB5D82">
      <w:pPr>
        <w:spacing w:after="0"/>
        <w:jc w:val="both"/>
        <w:rPr>
          <w:bCs/>
        </w:rPr>
      </w:pPr>
      <w:r w:rsidRPr="00FB5D82">
        <w:rPr>
          <w:bCs/>
        </w:rPr>
        <w:t xml:space="preserve">Metoda zgrzewania: </w:t>
      </w:r>
    </w:p>
    <w:p w14:paraId="2D6A9CA9" w14:textId="77777777" w:rsidR="00FB5D82" w:rsidRPr="00FB5D82" w:rsidRDefault="00FB5D82" w:rsidP="00FB5D82">
      <w:pPr>
        <w:spacing w:after="0"/>
        <w:jc w:val="both"/>
        <w:rPr>
          <w:bCs/>
        </w:rPr>
      </w:pPr>
      <w:r w:rsidRPr="00FB5D82">
        <w:rPr>
          <w:bCs/>
        </w:rPr>
        <w:lastRenderedPageBreak/>
        <w:t xml:space="preserve">Do zgrzewania należy używać zgrzewarek na gorące powietrze z możliwością kontroli temperatury powietrza: ręcznych wraz z wałkami dociskowymi lub automatów zgrzewalniczych. </w:t>
      </w:r>
    </w:p>
    <w:p w14:paraId="6E08CCDE" w14:textId="77777777" w:rsidR="00FB5D82" w:rsidRPr="00FB5D82" w:rsidRDefault="00FB5D82" w:rsidP="00FB5D82">
      <w:pPr>
        <w:spacing w:after="0"/>
        <w:jc w:val="both"/>
        <w:rPr>
          <w:bCs/>
        </w:rPr>
      </w:pPr>
      <w:r w:rsidRPr="00FB5D82">
        <w:rPr>
          <w:bCs/>
        </w:rPr>
        <w:t xml:space="preserve">Parametry zgrzewania jak: temperatura, prędkość przesuwu, przepływ powietrza, nacisk i ustawienia sprzętu muszą zostać ocenione, sprawdzone i dostosowane do sprzętu i warunków klimatycznych panujących w danym momencie na budowie. Efektywna szerokość </w:t>
      </w:r>
      <w:proofErr w:type="spellStart"/>
      <w:r w:rsidRPr="00FB5D82">
        <w:rPr>
          <w:bCs/>
        </w:rPr>
        <w:t>zgrzewu</w:t>
      </w:r>
      <w:proofErr w:type="spellEnd"/>
      <w:r w:rsidRPr="00FB5D82">
        <w:rPr>
          <w:bCs/>
        </w:rPr>
        <w:t xml:space="preserve"> to minimum 20 mm. </w:t>
      </w:r>
    </w:p>
    <w:p w14:paraId="62A859CE" w14:textId="77777777" w:rsidR="00FB5D82" w:rsidRPr="00FB5D82" w:rsidRDefault="00FB5D82" w:rsidP="00FB5D82">
      <w:pPr>
        <w:spacing w:after="0"/>
        <w:jc w:val="both"/>
        <w:rPr>
          <w:bCs/>
        </w:rPr>
      </w:pPr>
      <w:r w:rsidRPr="00FB5D82">
        <w:rPr>
          <w:bCs/>
        </w:rPr>
        <w:t xml:space="preserve">Ciągłość </w:t>
      </w:r>
      <w:proofErr w:type="spellStart"/>
      <w:r w:rsidRPr="00FB5D82">
        <w:rPr>
          <w:bCs/>
        </w:rPr>
        <w:t>zgrzewu</w:t>
      </w:r>
      <w:proofErr w:type="spellEnd"/>
      <w:r w:rsidRPr="00FB5D82">
        <w:rPr>
          <w:bCs/>
        </w:rPr>
        <w:t xml:space="preserve"> należy zbadać niewielkim śrubokrętem lub szpilą metalową (gwoździem ). Wszelkie wady należy naprawić poprzez zgrzewanie gorącym powietrzem. </w:t>
      </w:r>
    </w:p>
    <w:p w14:paraId="6F8A2919" w14:textId="77777777" w:rsidR="00FB5D82" w:rsidRDefault="00FB5D82" w:rsidP="00FB5D82">
      <w:pPr>
        <w:spacing w:after="0"/>
        <w:jc w:val="both"/>
        <w:rPr>
          <w:bCs/>
        </w:rPr>
      </w:pPr>
      <w:r w:rsidRPr="00FB5D82">
        <w:rPr>
          <w:bCs/>
        </w:rPr>
        <w:t xml:space="preserve">Zgrzewanie na zimno zakładów membrany jest dozwolone jedynie dla niewielkich obszarach prac naprawczych. </w:t>
      </w:r>
      <w:proofErr w:type="spellStart"/>
      <w:r w:rsidRPr="00FB5D82">
        <w:rPr>
          <w:bCs/>
        </w:rPr>
        <w:t>Zgrzew</w:t>
      </w:r>
      <w:proofErr w:type="spellEnd"/>
      <w:r w:rsidRPr="00FB5D82">
        <w:rPr>
          <w:bCs/>
        </w:rPr>
        <w:t xml:space="preserve"> wykonany na zimno musi być doszczelniony a jego szczelność zbadana.</w:t>
      </w:r>
    </w:p>
    <w:p w14:paraId="22578830" w14:textId="77777777" w:rsidR="00FB5D82" w:rsidRPr="00FB5D82" w:rsidRDefault="00FB5D82" w:rsidP="00FB5D82">
      <w:pPr>
        <w:spacing w:after="0"/>
        <w:jc w:val="both"/>
        <w:rPr>
          <w:bCs/>
        </w:rPr>
      </w:pPr>
      <w:r w:rsidRPr="00FB5D82">
        <w:rPr>
          <w:bCs/>
        </w:rPr>
        <w:t xml:space="preserve">Wszelkie prace instalacyjne muszą być wykonywane przez zatwierdzonych przez </w:t>
      </w:r>
      <w:r w:rsidR="00EC295B">
        <w:rPr>
          <w:bCs/>
        </w:rPr>
        <w:t xml:space="preserve">producenta systemu </w:t>
      </w:r>
      <w:r w:rsidRPr="00FB5D82">
        <w:rPr>
          <w:bCs/>
        </w:rPr>
        <w:t xml:space="preserve">wykonawców posiadających odpowiednie doświadczenie. </w:t>
      </w:r>
    </w:p>
    <w:p w14:paraId="131066B1" w14:textId="58400763" w:rsidR="00FB5D82" w:rsidRDefault="00FB5D82" w:rsidP="00FB5D82">
      <w:pPr>
        <w:spacing w:after="0"/>
        <w:jc w:val="both"/>
        <w:rPr>
          <w:bCs/>
        </w:rPr>
      </w:pPr>
      <w:r w:rsidRPr="00FB5D82">
        <w:rPr>
          <w:bCs/>
        </w:rPr>
        <w:t>Stosowanie produktów pomocniczych jak kleje rozpuszczalniki jest możliwe w temperaturze powyżej +5°C. Patrz Karty Informacyjne poszczególnych produktów.</w:t>
      </w:r>
    </w:p>
    <w:p w14:paraId="2B6857CD" w14:textId="66D491C8" w:rsidR="00576BD0" w:rsidRDefault="00576BD0" w:rsidP="00FB5D82">
      <w:pPr>
        <w:spacing w:after="0"/>
        <w:jc w:val="both"/>
        <w:rPr>
          <w:bCs/>
        </w:rPr>
      </w:pPr>
      <w:r w:rsidRPr="00576BD0">
        <w:rPr>
          <w:bCs/>
        </w:rPr>
        <w:t>Na etapie realizacji należy przygotować projekt montażu.</w:t>
      </w:r>
    </w:p>
    <w:p w14:paraId="77405230" w14:textId="77777777" w:rsidR="00FB5D82" w:rsidRPr="006A3F97" w:rsidRDefault="00FB5D82" w:rsidP="00FB5D82">
      <w:pPr>
        <w:spacing w:after="0"/>
        <w:jc w:val="both"/>
        <w:rPr>
          <w:bCs/>
        </w:rPr>
      </w:pPr>
    </w:p>
    <w:p w14:paraId="799DFCFC" w14:textId="77777777" w:rsidR="00E166AF" w:rsidRPr="00E166AF" w:rsidRDefault="00E166AF" w:rsidP="00E166AF">
      <w:pPr>
        <w:spacing w:after="0"/>
        <w:jc w:val="both"/>
        <w:rPr>
          <w:rFonts w:cs="Calibri"/>
          <w:b/>
          <w:bCs/>
        </w:rPr>
      </w:pPr>
      <w:r w:rsidRPr="00E166AF">
        <w:rPr>
          <w:rFonts w:cs="Calibri"/>
          <w:b/>
          <w:bCs/>
        </w:rPr>
        <w:t xml:space="preserve">Obróbki blacharskie </w:t>
      </w:r>
    </w:p>
    <w:p w14:paraId="771AA25A" w14:textId="77777777" w:rsidR="00576BD0" w:rsidRPr="00576BD0" w:rsidRDefault="00576BD0" w:rsidP="00576BD0">
      <w:pPr>
        <w:numPr>
          <w:ilvl w:val="0"/>
          <w:numId w:val="16"/>
        </w:numPr>
        <w:spacing w:after="0"/>
        <w:jc w:val="both"/>
        <w:rPr>
          <w:rFonts w:cs="Calibri"/>
          <w:bCs/>
        </w:rPr>
      </w:pPr>
      <w:r w:rsidRPr="00576BD0">
        <w:rPr>
          <w:rFonts w:cs="Calibri"/>
          <w:bCs/>
        </w:rPr>
        <w:t>Opierzenie przykrycia muru wykonać w spadku min. 3 stopnie (nachylenie 5%)</w:t>
      </w:r>
    </w:p>
    <w:p w14:paraId="53D33DA5" w14:textId="07685822" w:rsidR="00576BD0" w:rsidRPr="00576BD0" w:rsidRDefault="00576BD0" w:rsidP="00576BD0">
      <w:pPr>
        <w:numPr>
          <w:ilvl w:val="0"/>
          <w:numId w:val="16"/>
        </w:numPr>
        <w:spacing w:after="0"/>
        <w:jc w:val="both"/>
        <w:rPr>
          <w:rFonts w:cs="Calibri"/>
          <w:bCs/>
        </w:rPr>
      </w:pPr>
      <w:r w:rsidRPr="00576BD0">
        <w:rPr>
          <w:rFonts w:cs="Calibri"/>
          <w:bCs/>
        </w:rPr>
        <w:t xml:space="preserve">Membrana dachowa powinna być ułożona (przygrzana gorącym powietrzem) na całej szerokości </w:t>
      </w:r>
      <w:proofErr w:type="spellStart"/>
      <w:r w:rsidRPr="00576BD0">
        <w:rPr>
          <w:rFonts w:cs="Calibri"/>
          <w:bCs/>
        </w:rPr>
        <w:t>przekrycia</w:t>
      </w:r>
      <w:proofErr w:type="spellEnd"/>
      <w:r w:rsidRPr="00576BD0">
        <w:rPr>
          <w:rFonts w:cs="Calibri"/>
          <w:bCs/>
        </w:rPr>
        <w:t xml:space="preserve"> attyki wykonanego z wodoodpornej </w:t>
      </w:r>
      <w:r w:rsidR="00A135A9">
        <w:rPr>
          <w:rFonts w:cs="Calibri"/>
          <w:bCs/>
        </w:rPr>
        <w:t>sklejki</w:t>
      </w:r>
      <w:r w:rsidRPr="00576BD0">
        <w:rPr>
          <w:rFonts w:cs="Calibri"/>
          <w:bCs/>
        </w:rPr>
        <w:t>, a przy zejściu z attyki na połać dachową zabezpieczona kątownikami z blachy pokrytej powłoką PVC służącymi do zgrzania membrany</w:t>
      </w:r>
    </w:p>
    <w:p w14:paraId="69F0D2F5" w14:textId="77777777" w:rsidR="00576BD0" w:rsidRPr="00576BD0" w:rsidRDefault="00576BD0" w:rsidP="00576BD0">
      <w:pPr>
        <w:numPr>
          <w:ilvl w:val="0"/>
          <w:numId w:val="16"/>
        </w:numPr>
        <w:spacing w:after="0"/>
        <w:jc w:val="both"/>
        <w:rPr>
          <w:rFonts w:cs="Calibri"/>
          <w:bCs/>
        </w:rPr>
      </w:pPr>
      <w:r w:rsidRPr="00576BD0">
        <w:rPr>
          <w:rFonts w:cs="Calibri"/>
          <w:bCs/>
        </w:rPr>
        <w:t xml:space="preserve">Na membranie należy zamontować kątowniki z blachy stalowej ocynkowanej, gr. 1,0mm - jako podkonstrukcję usztywniającą, służącą do zapięcia obróbki blacharskiej; blachę należy przykręcić do drewna na wkręty </w:t>
      </w:r>
    </w:p>
    <w:p w14:paraId="56D9F00C" w14:textId="77777777" w:rsidR="00576BD0" w:rsidRPr="00576BD0" w:rsidRDefault="00576BD0" w:rsidP="00576BD0">
      <w:pPr>
        <w:numPr>
          <w:ilvl w:val="0"/>
          <w:numId w:val="16"/>
        </w:numPr>
        <w:spacing w:after="0"/>
        <w:jc w:val="both"/>
        <w:rPr>
          <w:rFonts w:cs="Calibri"/>
          <w:bCs/>
        </w:rPr>
      </w:pPr>
      <w:r w:rsidRPr="00576BD0">
        <w:rPr>
          <w:rFonts w:cs="Calibri"/>
          <w:bCs/>
        </w:rPr>
        <w:t xml:space="preserve">Kątowniki podkonstrukcji muszą wystawać poza lico ściany (odstęp </w:t>
      </w:r>
      <w:proofErr w:type="spellStart"/>
      <w:r w:rsidRPr="00576BD0">
        <w:rPr>
          <w:rFonts w:cs="Calibri"/>
          <w:bCs/>
        </w:rPr>
        <w:t>kapinosa</w:t>
      </w:r>
      <w:proofErr w:type="spellEnd"/>
      <w:r w:rsidRPr="00576BD0">
        <w:rPr>
          <w:rFonts w:cs="Calibri"/>
          <w:bCs/>
        </w:rPr>
        <w:t xml:space="preserve"> od lica ściany) na odległość min. 2cm, max. 4cm; pionowa długość przykrycia obróbką powinna wynosić co najmniej 5cm </w:t>
      </w:r>
    </w:p>
    <w:p w14:paraId="01DADD8C" w14:textId="77777777" w:rsidR="00576BD0" w:rsidRPr="00576BD0" w:rsidRDefault="00576BD0" w:rsidP="00576BD0">
      <w:pPr>
        <w:numPr>
          <w:ilvl w:val="0"/>
          <w:numId w:val="16"/>
        </w:numPr>
        <w:spacing w:after="0"/>
        <w:jc w:val="both"/>
        <w:rPr>
          <w:rFonts w:cs="Calibri"/>
          <w:bCs/>
        </w:rPr>
      </w:pPr>
      <w:r w:rsidRPr="00576BD0">
        <w:rPr>
          <w:rFonts w:cs="Calibri"/>
          <w:bCs/>
        </w:rPr>
        <w:t xml:space="preserve">Opierzenie zewnętrzne (docelowe) należy zamontować na wcisk (spasowane z podkonstrukcją); opierzenie musi mieć podgiętą dolną krawędź, aby zahaczyć się o podkonstrukcję. </w:t>
      </w:r>
    </w:p>
    <w:p w14:paraId="4471E786" w14:textId="77777777" w:rsidR="00576BD0" w:rsidRPr="00576BD0" w:rsidRDefault="00576BD0" w:rsidP="00576BD0">
      <w:pPr>
        <w:numPr>
          <w:ilvl w:val="0"/>
          <w:numId w:val="16"/>
        </w:numPr>
        <w:spacing w:after="0"/>
        <w:jc w:val="both"/>
        <w:rPr>
          <w:rFonts w:cs="Calibri"/>
          <w:bCs/>
        </w:rPr>
      </w:pPr>
      <w:r w:rsidRPr="00576BD0">
        <w:rPr>
          <w:rFonts w:cs="Calibri"/>
          <w:bCs/>
        </w:rPr>
        <w:t xml:space="preserve">Dodatkowo należy zastosować opierzenia przesuwne na rąbek stojący podwójny - w tym celu pomiędzy łączone dwa elementy opierzenia należy użyć specjalnych łączników dekarskich przykręconych na wkręty </w:t>
      </w:r>
    </w:p>
    <w:p w14:paraId="7338DCB1" w14:textId="60CBEB34" w:rsidR="00960AF0" w:rsidRPr="00E166AF" w:rsidRDefault="00576BD0" w:rsidP="00576BD0">
      <w:pPr>
        <w:numPr>
          <w:ilvl w:val="0"/>
          <w:numId w:val="16"/>
        </w:numPr>
        <w:spacing w:after="0"/>
        <w:jc w:val="both"/>
        <w:rPr>
          <w:rFonts w:cs="Calibri"/>
          <w:bCs/>
        </w:rPr>
      </w:pPr>
      <w:r w:rsidRPr="00576BD0">
        <w:rPr>
          <w:rFonts w:cs="Calibri"/>
          <w:bCs/>
        </w:rPr>
        <w:t>W przypadku attyki o szerokości do 50cm obróbki można montować bez maty separacyjnej; w przypadku attyki o szerokości powyżej 50cm należy zastosować specjalną matę separacyjną (mata strukturalna stosowana pod pokrycia z blachy).</w:t>
      </w:r>
    </w:p>
    <w:p w14:paraId="6DA74317" w14:textId="77777777" w:rsidR="006D2DC2" w:rsidRPr="00E166AF" w:rsidRDefault="006D2DC2" w:rsidP="006D2DC2">
      <w:pPr>
        <w:spacing w:after="0"/>
        <w:jc w:val="both"/>
        <w:rPr>
          <w:b/>
          <w:bCs/>
        </w:rPr>
      </w:pPr>
      <w:r w:rsidRPr="00E166AF">
        <w:rPr>
          <w:b/>
          <w:bCs/>
        </w:rPr>
        <w:t>Pokrycia z papy termozgrzewalnej</w:t>
      </w:r>
    </w:p>
    <w:p w14:paraId="44C5C3B7" w14:textId="77777777" w:rsidR="006D2DC2" w:rsidRPr="006A3F97" w:rsidRDefault="006D2DC2" w:rsidP="006D2DC2">
      <w:pPr>
        <w:spacing w:after="0"/>
        <w:jc w:val="both"/>
        <w:rPr>
          <w:bCs/>
        </w:rPr>
      </w:pPr>
      <w:r w:rsidRPr="006A3F97">
        <w:rPr>
          <w:bCs/>
        </w:rPr>
        <w:t>Przed przystąpieniem</w:t>
      </w:r>
      <w:r>
        <w:rPr>
          <w:bCs/>
        </w:rPr>
        <w:t xml:space="preserve"> do prac należ</w:t>
      </w:r>
      <w:r w:rsidRPr="006A3F97">
        <w:rPr>
          <w:bCs/>
        </w:rPr>
        <w:t>y dokonać pomiarów połaci dachowej, sprawdzić wielkość spadków dachu oraz ilość przerw dylatacyjnych i na tej</w:t>
      </w:r>
      <w:r>
        <w:rPr>
          <w:bCs/>
        </w:rPr>
        <w:t xml:space="preserve"> </w:t>
      </w:r>
      <w:r w:rsidRPr="006A3F97">
        <w:rPr>
          <w:bCs/>
        </w:rPr>
        <w:t>podstawie precyzyjnie rozplanować rozło</w:t>
      </w:r>
      <w:r>
        <w:rPr>
          <w:bCs/>
        </w:rPr>
        <w:t>ż</w:t>
      </w:r>
      <w:r w:rsidRPr="006A3F97">
        <w:rPr>
          <w:bCs/>
        </w:rPr>
        <w:t>enie poszczególnych pasów papy na powierzchni dachu.</w:t>
      </w:r>
      <w:r>
        <w:rPr>
          <w:bCs/>
        </w:rPr>
        <w:t xml:space="preserve"> </w:t>
      </w:r>
      <w:r w:rsidRPr="006A3F97">
        <w:rPr>
          <w:bCs/>
        </w:rPr>
        <w:t>Wskazane jest wykonanie podręcznego projektu pokrycia z rozplanowaniem pasów papy szczególnie</w:t>
      </w:r>
      <w:r>
        <w:rPr>
          <w:bCs/>
        </w:rPr>
        <w:t xml:space="preserve"> </w:t>
      </w:r>
      <w:r w:rsidRPr="006A3F97">
        <w:rPr>
          <w:bCs/>
        </w:rPr>
        <w:t>przy bardziej skomplikowanych kształtach dachu. Dokładne zaplanowanie prac pozwoli na optymalne</w:t>
      </w:r>
      <w:r>
        <w:rPr>
          <w:bCs/>
        </w:rPr>
        <w:t xml:space="preserve"> </w:t>
      </w:r>
      <w:r w:rsidRPr="006A3F97">
        <w:rPr>
          <w:bCs/>
        </w:rPr>
        <w:t>wykorzystanie materiałów.</w:t>
      </w:r>
    </w:p>
    <w:p w14:paraId="71F20EC8" w14:textId="77777777" w:rsidR="006D2DC2" w:rsidRPr="006A3F97" w:rsidRDefault="006D2DC2" w:rsidP="006D2DC2">
      <w:pPr>
        <w:spacing w:after="0"/>
        <w:jc w:val="both"/>
        <w:rPr>
          <w:bCs/>
        </w:rPr>
      </w:pPr>
      <w:r>
        <w:rPr>
          <w:bCs/>
        </w:rPr>
        <w:t>Prace z uż</w:t>
      </w:r>
      <w:r w:rsidRPr="006A3F97">
        <w:rPr>
          <w:bCs/>
        </w:rPr>
        <w:t>yciem pap asfaltowych zgrzewalnych mo</w:t>
      </w:r>
      <w:r>
        <w:rPr>
          <w:bCs/>
        </w:rPr>
        <w:t>ż</w:t>
      </w:r>
      <w:r w:rsidRPr="006A3F97">
        <w:rPr>
          <w:bCs/>
        </w:rPr>
        <w:t>na prowadzić w temperaturze nie ni</w:t>
      </w:r>
      <w:r>
        <w:rPr>
          <w:bCs/>
        </w:rPr>
        <w:t>ż</w:t>
      </w:r>
      <w:r w:rsidRPr="006A3F97">
        <w:rPr>
          <w:bCs/>
        </w:rPr>
        <w:t>szej ni</w:t>
      </w:r>
      <w:r>
        <w:rPr>
          <w:bCs/>
        </w:rPr>
        <w:t>ż</w:t>
      </w:r>
      <w:r w:rsidRPr="006A3F97">
        <w:rPr>
          <w:bCs/>
        </w:rPr>
        <w:t>:</w:t>
      </w:r>
    </w:p>
    <w:p w14:paraId="6E2DFD8C" w14:textId="77777777" w:rsidR="006D2DC2" w:rsidRPr="006A3F97" w:rsidRDefault="006D2DC2" w:rsidP="006D2DC2">
      <w:pPr>
        <w:spacing w:after="0"/>
        <w:ind w:firstLine="708"/>
        <w:jc w:val="both"/>
        <w:rPr>
          <w:bCs/>
        </w:rPr>
      </w:pPr>
      <w:r w:rsidRPr="006A3F97">
        <w:rPr>
          <w:bCs/>
        </w:rPr>
        <w:t>0° C w przypadku pap modyfikowanych SBS,</w:t>
      </w:r>
    </w:p>
    <w:p w14:paraId="7564DD77" w14:textId="77777777" w:rsidR="006D2DC2" w:rsidRDefault="006D2DC2" w:rsidP="006D2DC2">
      <w:pPr>
        <w:spacing w:after="0"/>
        <w:ind w:firstLine="708"/>
        <w:jc w:val="both"/>
        <w:rPr>
          <w:bCs/>
        </w:rPr>
      </w:pPr>
      <w:r w:rsidRPr="006A3F97">
        <w:rPr>
          <w:bCs/>
        </w:rPr>
        <w:t xml:space="preserve">+5 °C w przypadku pap oksydowanych. </w:t>
      </w:r>
    </w:p>
    <w:p w14:paraId="399116F1" w14:textId="77777777" w:rsidR="006D2DC2" w:rsidRPr="006A3F97" w:rsidRDefault="006D2DC2" w:rsidP="006D2DC2">
      <w:pPr>
        <w:spacing w:after="0"/>
        <w:jc w:val="both"/>
        <w:rPr>
          <w:bCs/>
        </w:rPr>
      </w:pPr>
      <w:r w:rsidRPr="006A3F97">
        <w:rPr>
          <w:bCs/>
        </w:rPr>
        <w:lastRenderedPageBreak/>
        <w:t>Temperatury stosowania pap zgrzewalnych mo</w:t>
      </w:r>
      <w:r>
        <w:rPr>
          <w:bCs/>
        </w:rPr>
        <w:t>ż</w:t>
      </w:r>
      <w:r w:rsidRPr="006A3F97">
        <w:rPr>
          <w:bCs/>
        </w:rPr>
        <w:t>na obni</w:t>
      </w:r>
      <w:r>
        <w:rPr>
          <w:bCs/>
        </w:rPr>
        <w:t>ż</w:t>
      </w:r>
      <w:r w:rsidRPr="006A3F97">
        <w:rPr>
          <w:bCs/>
        </w:rPr>
        <w:t>yć</w:t>
      </w:r>
      <w:r>
        <w:rPr>
          <w:bCs/>
        </w:rPr>
        <w:t xml:space="preserve"> </w:t>
      </w:r>
      <w:r w:rsidRPr="006A3F97">
        <w:rPr>
          <w:bCs/>
        </w:rPr>
        <w:t xml:space="preserve">pod warunkiem, </w:t>
      </w:r>
      <w:r>
        <w:rPr>
          <w:bCs/>
        </w:rPr>
        <w:t>ż</w:t>
      </w:r>
      <w:r w:rsidRPr="006A3F97">
        <w:rPr>
          <w:bCs/>
        </w:rPr>
        <w:t>e rolki b</w:t>
      </w:r>
      <w:r>
        <w:rPr>
          <w:bCs/>
        </w:rPr>
        <w:t>ę</w:t>
      </w:r>
      <w:r w:rsidRPr="006A3F97">
        <w:rPr>
          <w:bCs/>
        </w:rPr>
        <w:t>dą magazynowane w pomieszczeniach ogrzewanych (ok. +20 °C)</w:t>
      </w:r>
      <w:r>
        <w:rPr>
          <w:bCs/>
        </w:rPr>
        <w:t xml:space="preserve"> </w:t>
      </w:r>
      <w:r w:rsidRPr="006A3F97">
        <w:rPr>
          <w:bCs/>
        </w:rPr>
        <w:t>i wynoszone na dach bezpośrednio przed zgrzaniem</w:t>
      </w:r>
    </w:p>
    <w:p w14:paraId="0E29E702" w14:textId="77777777" w:rsidR="006D2DC2" w:rsidRPr="006A3F97" w:rsidRDefault="006D2DC2" w:rsidP="006D2DC2">
      <w:pPr>
        <w:spacing w:after="0"/>
        <w:jc w:val="both"/>
        <w:rPr>
          <w:bCs/>
        </w:rPr>
      </w:pPr>
      <w:r w:rsidRPr="006A3F97">
        <w:rPr>
          <w:bCs/>
        </w:rPr>
        <w:t>Nie nale</w:t>
      </w:r>
      <w:r>
        <w:rPr>
          <w:bCs/>
        </w:rPr>
        <w:t>ż</w:t>
      </w:r>
      <w:r w:rsidRPr="006A3F97">
        <w:rPr>
          <w:bCs/>
        </w:rPr>
        <w:t>y prowadzić prac dekarskich w przypadku mokrej powierzchni dachu, jej oblodzenia,</w:t>
      </w:r>
      <w:r>
        <w:rPr>
          <w:bCs/>
        </w:rPr>
        <w:t xml:space="preserve"> </w:t>
      </w:r>
      <w:r w:rsidRPr="006A3F97">
        <w:rPr>
          <w:bCs/>
        </w:rPr>
        <w:t>podczas opadów atmosferycznych oraz przy silnym wietrze.</w:t>
      </w:r>
    </w:p>
    <w:p w14:paraId="788FE7D4" w14:textId="77777777" w:rsidR="006D2DC2" w:rsidRPr="006A3F97" w:rsidRDefault="006D2DC2" w:rsidP="006D2DC2">
      <w:pPr>
        <w:spacing w:after="0"/>
        <w:jc w:val="both"/>
        <w:rPr>
          <w:bCs/>
        </w:rPr>
      </w:pPr>
      <w:r w:rsidRPr="006A3F97">
        <w:rPr>
          <w:bCs/>
        </w:rPr>
        <w:t>Roboty dekarskie rozpoczyna się od osadzenia dybli drewnianych i innego oprzyrządowania, a tak</w:t>
      </w:r>
      <w:r>
        <w:rPr>
          <w:bCs/>
        </w:rPr>
        <w:t>ż</w:t>
      </w:r>
      <w:r w:rsidRPr="006A3F97">
        <w:rPr>
          <w:bCs/>
        </w:rPr>
        <w:t>e</w:t>
      </w:r>
      <w:r>
        <w:rPr>
          <w:bCs/>
        </w:rPr>
        <w:t xml:space="preserve"> </w:t>
      </w:r>
      <w:r w:rsidRPr="006A3F97">
        <w:rPr>
          <w:bCs/>
        </w:rPr>
        <w:t>od wstępnego wykonania obróbek detali dachowych (</w:t>
      </w:r>
      <w:proofErr w:type="spellStart"/>
      <w:r w:rsidRPr="006A3F97">
        <w:rPr>
          <w:bCs/>
        </w:rPr>
        <w:t>ogniomurów</w:t>
      </w:r>
      <w:proofErr w:type="spellEnd"/>
      <w:r w:rsidRPr="006A3F97">
        <w:rPr>
          <w:bCs/>
        </w:rPr>
        <w:t>, kominów, itp.) z zastosowaniem</w:t>
      </w:r>
      <w:r>
        <w:rPr>
          <w:bCs/>
        </w:rPr>
        <w:t xml:space="preserve"> </w:t>
      </w:r>
      <w:r w:rsidRPr="006A3F97">
        <w:rPr>
          <w:bCs/>
        </w:rPr>
        <w:t>papy zgrzewalnej podkładowej.</w:t>
      </w:r>
    </w:p>
    <w:p w14:paraId="43BDA162" w14:textId="77777777" w:rsidR="006D2DC2" w:rsidRPr="006A3F97" w:rsidRDefault="006D2DC2" w:rsidP="006D2DC2">
      <w:pPr>
        <w:spacing w:after="0"/>
        <w:jc w:val="both"/>
        <w:rPr>
          <w:bCs/>
        </w:rPr>
      </w:pPr>
      <w:r w:rsidRPr="006A3F97">
        <w:rPr>
          <w:bCs/>
        </w:rPr>
        <w:t>Przy małych pochyleniach dachu do 10% papy nale</w:t>
      </w:r>
      <w:r>
        <w:rPr>
          <w:bCs/>
        </w:rPr>
        <w:t>ż</w:t>
      </w:r>
      <w:r w:rsidRPr="006A3F97">
        <w:rPr>
          <w:bCs/>
        </w:rPr>
        <w:t>y układać pasami równoległymi do okapu, przy</w:t>
      </w:r>
      <w:r>
        <w:rPr>
          <w:bCs/>
        </w:rPr>
        <w:t xml:space="preserve"> </w:t>
      </w:r>
      <w:r w:rsidRPr="006A3F97">
        <w:rPr>
          <w:bCs/>
        </w:rPr>
        <w:t>większych spadkach pasami prostopadłymi do okapu (z uwagi na spowodowan</w:t>
      </w:r>
      <w:r>
        <w:rPr>
          <w:bCs/>
        </w:rPr>
        <w:t>ą</w:t>
      </w:r>
      <w:r w:rsidRPr="006A3F97">
        <w:rPr>
          <w:bCs/>
        </w:rPr>
        <w:t xml:space="preserve"> du</w:t>
      </w:r>
      <w:r>
        <w:rPr>
          <w:bCs/>
        </w:rPr>
        <w:t xml:space="preserve">ża masą </w:t>
      </w:r>
      <w:r w:rsidRPr="006A3F97">
        <w:rPr>
          <w:bCs/>
        </w:rPr>
        <w:t>mo</w:t>
      </w:r>
      <w:r>
        <w:rPr>
          <w:bCs/>
        </w:rPr>
        <w:t>ż</w:t>
      </w:r>
      <w:r w:rsidRPr="006A3F97">
        <w:rPr>
          <w:bCs/>
        </w:rPr>
        <w:t>liwość osuwania się układanych pasów podczas zgrzewania). Minimalny spadek dachu powinien</w:t>
      </w:r>
      <w:r>
        <w:rPr>
          <w:bCs/>
        </w:rPr>
        <w:t xml:space="preserve"> </w:t>
      </w:r>
      <w:r w:rsidRPr="006A3F97">
        <w:rPr>
          <w:bCs/>
        </w:rPr>
        <w:t>być taki, aby nawet po ugięciu elementów konstrukcyjnych umo</w:t>
      </w:r>
      <w:r>
        <w:rPr>
          <w:bCs/>
        </w:rPr>
        <w:t>ż</w:t>
      </w:r>
      <w:r w:rsidRPr="006A3F97">
        <w:rPr>
          <w:bCs/>
        </w:rPr>
        <w:t>liwiał skuteczne odprowadzenie</w:t>
      </w:r>
      <w:r>
        <w:rPr>
          <w:bCs/>
        </w:rPr>
        <w:t xml:space="preserve"> </w:t>
      </w:r>
      <w:r w:rsidRPr="006A3F97">
        <w:rPr>
          <w:bCs/>
        </w:rPr>
        <w:t>wody. Z tego te</w:t>
      </w:r>
      <w:r>
        <w:rPr>
          <w:bCs/>
        </w:rPr>
        <w:t>ż</w:t>
      </w:r>
      <w:r w:rsidRPr="006A3F97">
        <w:rPr>
          <w:bCs/>
        </w:rPr>
        <w:t xml:space="preserve"> względu nachylenie połaci dachowej nie powinno być mniejsze, ni</w:t>
      </w:r>
      <w:r>
        <w:rPr>
          <w:bCs/>
        </w:rPr>
        <w:t>ż</w:t>
      </w:r>
      <w:r w:rsidRPr="006A3F97">
        <w:rPr>
          <w:bCs/>
        </w:rPr>
        <w:t xml:space="preserve"> 1%, ale zaleca</w:t>
      </w:r>
      <w:r>
        <w:rPr>
          <w:bCs/>
        </w:rPr>
        <w:t xml:space="preserve"> </w:t>
      </w:r>
      <w:r w:rsidRPr="006A3F97">
        <w:rPr>
          <w:bCs/>
        </w:rPr>
        <w:t>się, aby tam, gdzie jest to mo</w:t>
      </w:r>
      <w:r>
        <w:rPr>
          <w:bCs/>
        </w:rPr>
        <w:t>ż</w:t>
      </w:r>
      <w:r w:rsidRPr="006A3F97">
        <w:rPr>
          <w:bCs/>
        </w:rPr>
        <w:t>liwe przewidzieć większe spadki.</w:t>
      </w:r>
    </w:p>
    <w:p w14:paraId="5CE4FFB2" w14:textId="77777777" w:rsidR="006D2DC2" w:rsidRPr="006A3F97" w:rsidRDefault="006D2DC2" w:rsidP="006D2DC2">
      <w:pPr>
        <w:spacing w:after="0"/>
        <w:jc w:val="both"/>
        <w:rPr>
          <w:bCs/>
        </w:rPr>
      </w:pPr>
      <w:r w:rsidRPr="006A3F97">
        <w:rPr>
          <w:bCs/>
        </w:rPr>
        <w:t>Przed uło</w:t>
      </w:r>
      <w:r>
        <w:rPr>
          <w:bCs/>
        </w:rPr>
        <w:t>ż</w:t>
      </w:r>
      <w:r w:rsidRPr="006A3F97">
        <w:rPr>
          <w:bCs/>
        </w:rPr>
        <w:t>eniem papy nale</w:t>
      </w:r>
      <w:r>
        <w:rPr>
          <w:bCs/>
        </w:rPr>
        <w:t>ż</w:t>
      </w:r>
      <w:r w:rsidRPr="006A3F97">
        <w:rPr>
          <w:bCs/>
        </w:rPr>
        <w:t>y ja rozwinąć</w:t>
      </w:r>
      <w:r>
        <w:rPr>
          <w:bCs/>
        </w:rPr>
        <w:t xml:space="preserve"> w miejscu, w którym bę</w:t>
      </w:r>
      <w:r w:rsidRPr="006A3F97">
        <w:rPr>
          <w:bCs/>
        </w:rPr>
        <w:t>dzie zgrzewana, a następnie po</w:t>
      </w:r>
      <w:r>
        <w:rPr>
          <w:bCs/>
        </w:rPr>
        <w:t xml:space="preserve"> </w:t>
      </w:r>
      <w:r w:rsidRPr="006A3F97">
        <w:rPr>
          <w:bCs/>
        </w:rPr>
        <w:t>przymiarce (z uwzględnieniem zakładu) i ewentualnym koniecznym przycięciu zwinąć ja z dwóch</w:t>
      </w:r>
      <w:r>
        <w:rPr>
          <w:bCs/>
        </w:rPr>
        <w:t xml:space="preserve"> </w:t>
      </w:r>
      <w:r w:rsidRPr="006A3F97">
        <w:rPr>
          <w:bCs/>
        </w:rPr>
        <w:t>końców do środka. Miejsca zakładów na uło</w:t>
      </w:r>
      <w:r>
        <w:rPr>
          <w:bCs/>
        </w:rPr>
        <w:t>ż</w:t>
      </w:r>
      <w:r w:rsidRPr="006A3F97">
        <w:rPr>
          <w:bCs/>
        </w:rPr>
        <w:t>onym wcześniej pasie papy (z którym łączona</w:t>
      </w:r>
      <w:r>
        <w:rPr>
          <w:bCs/>
        </w:rPr>
        <w:t xml:space="preserve"> bę</w:t>
      </w:r>
      <w:r w:rsidRPr="006A3F97">
        <w:rPr>
          <w:bCs/>
        </w:rPr>
        <w:t>dzie</w:t>
      </w:r>
      <w:r>
        <w:rPr>
          <w:bCs/>
        </w:rPr>
        <w:t xml:space="preserve"> </w:t>
      </w:r>
      <w:r w:rsidRPr="006A3F97">
        <w:rPr>
          <w:bCs/>
        </w:rPr>
        <w:t>rozwijana rolka) nale</w:t>
      </w:r>
      <w:r>
        <w:rPr>
          <w:bCs/>
        </w:rPr>
        <w:t>ż</w:t>
      </w:r>
      <w:r w:rsidRPr="006A3F97">
        <w:rPr>
          <w:bCs/>
        </w:rPr>
        <w:t>y podgrzać palnikiem i przeciągnąć szpachelka w celu wtopienia posypki na</w:t>
      </w:r>
      <w:r>
        <w:rPr>
          <w:bCs/>
        </w:rPr>
        <w:t xml:space="preserve"> </w:t>
      </w:r>
      <w:r w:rsidRPr="006A3F97">
        <w:rPr>
          <w:bCs/>
        </w:rPr>
        <w:t>całej szerokości zakładu (12-15 cm).</w:t>
      </w:r>
      <w:r>
        <w:rPr>
          <w:bCs/>
        </w:rPr>
        <w:t xml:space="preserve"> </w:t>
      </w:r>
      <w:r w:rsidRPr="006A3F97">
        <w:rPr>
          <w:bCs/>
        </w:rPr>
        <w:t>_ Zasadnicza operacja zgrzewania polega na rozgrzaniu palnikiem podło</w:t>
      </w:r>
      <w:r>
        <w:rPr>
          <w:bCs/>
        </w:rPr>
        <w:t>ż</w:t>
      </w:r>
      <w:r w:rsidRPr="006A3F97">
        <w:rPr>
          <w:bCs/>
        </w:rPr>
        <w:t>a oraz spodniej warstwy papy</w:t>
      </w:r>
      <w:r>
        <w:rPr>
          <w:bCs/>
        </w:rPr>
        <w:t xml:space="preserve"> </w:t>
      </w:r>
      <w:r w:rsidRPr="006A3F97">
        <w:rPr>
          <w:bCs/>
        </w:rPr>
        <w:t>a</w:t>
      </w:r>
      <w:r>
        <w:rPr>
          <w:bCs/>
        </w:rPr>
        <w:t>ż</w:t>
      </w:r>
      <w:r w:rsidRPr="006A3F97">
        <w:rPr>
          <w:bCs/>
        </w:rPr>
        <w:t xml:space="preserve"> do momentu zauwa</w:t>
      </w:r>
      <w:r>
        <w:rPr>
          <w:bCs/>
        </w:rPr>
        <w:t>ż</w:t>
      </w:r>
      <w:r w:rsidRPr="006A3F97">
        <w:rPr>
          <w:bCs/>
        </w:rPr>
        <w:t>alnego wypływu asfaltu z jednoczesnym powolnym i równomiernym</w:t>
      </w:r>
      <w:r>
        <w:rPr>
          <w:bCs/>
        </w:rPr>
        <w:t xml:space="preserve"> </w:t>
      </w:r>
      <w:r w:rsidRPr="006A3F97">
        <w:rPr>
          <w:bCs/>
        </w:rPr>
        <w:t>rozwijaniem rolki. Pracownik wykonuje te czynność, cofając się przed rozwijan</w:t>
      </w:r>
      <w:r>
        <w:rPr>
          <w:bCs/>
        </w:rPr>
        <w:t>ą</w:t>
      </w:r>
      <w:r w:rsidRPr="006A3F97">
        <w:rPr>
          <w:bCs/>
        </w:rPr>
        <w:t xml:space="preserve"> rolk</w:t>
      </w:r>
      <w:r>
        <w:rPr>
          <w:bCs/>
        </w:rPr>
        <w:t>ą</w:t>
      </w:r>
      <w:r w:rsidRPr="006A3F97">
        <w:rPr>
          <w:bCs/>
        </w:rPr>
        <w:t>. Miar</w:t>
      </w:r>
      <w:r>
        <w:rPr>
          <w:bCs/>
        </w:rPr>
        <w:t>ą</w:t>
      </w:r>
      <w:r w:rsidRPr="006A3F97">
        <w:rPr>
          <w:bCs/>
        </w:rPr>
        <w:t xml:space="preserve"> jakości</w:t>
      </w:r>
      <w:r>
        <w:rPr>
          <w:bCs/>
        </w:rPr>
        <w:t xml:space="preserve"> </w:t>
      </w:r>
      <w:r w:rsidRPr="006A3F97">
        <w:rPr>
          <w:bCs/>
        </w:rPr>
        <w:t xml:space="preserve">zgrzewa jest wypływ masy asfaltowej o szerokości 0,5-1,0 cm na całej długości </w:t>
      </w:r>
      <w:proofErr w:type="spellStart"/>
      <w:r w:rsidRPr="006A3F97">
        <w:rPr>
          <w:bCs/>
        </w:rPr>
        <w:t>zgrzewu</w:t>
      </w:r>
      <w:proofErr w:type="spellEnd"/>
      <w:r w:rsidRPr="006A3F97">
        <w:rPr>
          <w:bCs/>
        </w:rPr>
        <w:t>. W</w:t>
      </w:r>
      <w:r>
        <w:rPr>
          <w:bCs/>
        </w:rPr>
        <w:t xml:space="preserve"> </w:t>
      </w:r>
      <w:r w:rsidRPr="006A3F97">
        <w:rPr>
          <w:bCs/>
        </w:rPr>
        <w:t>przypadku gdy wypływ nie pojawi się samoistnie wzdłu</w:t>
      </w:r>
      <w:r>
        <w:rPr>
          <w:bCs/>
        </w:rPr>
        <w:t>ż</w:t>
      </w:r>
      <w:r w:rsidRPr="006A3F97">
        <w:rPr>
          <w:bCs/>
        </w:rPr>
        <w:t xml:space="preserve"> brzegu rolki, nale</w:t>
      </w:r>
      <w:r>
        <w:rPr>
          <w:bCs/>
        </w:rPr>
        <w:t>ż</w:t>
      </w:r>
      <w:r w:rsidRPr="006A3F97">
        <w:rPr>
          <w:bCs/>
        </w:rPr>
        <w:t>y docisnąć zakład,</w:t>
      </w:r>
      <w:r>
        <w:rPr>
          <w:bCs/>
        </w:rPr>
        <w:t xml:space="preserve"> </w:t>
      </w:r>
      <w:r w:rsidRPr="006A3F97">
        <w:rPr>
          <w:bCs/>
        </w:rPr>
        <w:t>u</w:t>
      </w:r>
      <w:r>
        <w:rPr>
          <w:bCs/>
        </w:rPr>
        <w:t>ż</w:t>
      </w:r>
      <w:r w:rsidRPr="006A3F97">
        <w:rPr>
          <w:bCs/>
        </w:rPr>
        <w:t>ywając wałka dociskowego z silikonowa rolka. Si</w:t>
      </w:r>
      <w:r>
        <w:rPr>
          <w:bCs/>
        </w:rPr>
        <w:t>ł</w:t>
      </w:r>
      <w:r w:rsidRPr="006A3F97">
        <w:rPr>
          <w:bCs/>
        </w:rPr>
        <w:t>ę docisku rolki do papy nale</w:t>
      </w:r>
      <w:r>
        <w:rPr>
          <w:bCs/>
        </w:rPr>
        <w:t>ż</w:t>
      </w:r>
      <w:r w:rsidRPr="006A3F97">
        <w:rPr>
          <w:bCs/>
        </w:rPr>
        <w:t>y tak dobrać, aby</w:t>
      </w:r>
      <w:r>
        <w:rPr>
          <w:bCs/>
        </w:rPr>
        <w:t xml:space="preserve"> </w:t>
      </w:r>
      <w:r w:rsidRPr="006A3F97">
        <w:rPr>
          <w:bCs/>
        </w:rPr>
        <w:t xml:space="preserve">pojawił się wypływ masy o </w:t>
      </w:r>
      <w:r>
        <w:rPr>
          <w:bCs/>
        </w:rPr>
        <w:t>ż</w:t>
      </w:r>
      <w:r w:rsidRPr="006A3F97">
        <w:rPr>
          <w:bCs/>
        </w:rPr>
        <w:t>ądanej szerokości. Silny wiatr lub zmienna prędkość przesuwania rolki</w:t>
      </w:r>
      <w:r>
        <w:rPr>
          <w:bCs/>
        </w:rPr>
        <w:t xml:space="preserve"> </w:t>
      </w:r>
      <w:r w:rsidRPr="006A3F97">
        <w:rPr>
          <w:bCs/>
        </w:rPr>
        <w:t>mo</w:t>
      </w:r>
      <w:r>
        <w:rPr>
          <w:bCs/>
        </w:rPr>
        <w:t>ż</w:t>
      </w:r>
      <w:r w:rsidRPr="006A3F97">
        <w:rPr>
          <w:bCs/>
        </w:rPr>
        <w:t>e powodować zbyt du</w:t>
      </w:r>
      <w:r>
        <w:rPr>
          <w:bCs/>
        </w:rPr>
        <w:t>ż</w:t>
      </w:r>
      <w:r w:rsidRPr="006A3F97">
        <w:rPr>
          <w:bCs/>
        </w:rPr>
        <w:t>y lub niejednakowej szerokości wypływ masy. Brak wypływu masy</w:t>
      </w:r>
      <w:r>
        <w:rPr>
          <w:bCs/>
        </w:rPr>
        <w:t xml:space="preserve"> </w:t>
      </w:r>
      <w:r w:rsidRPr="006A3F97">
        <w:rPr>
          <w:bCs/>
        </w:rPr>
        <w:t>asfaltowej świadczy o niefachowym zgrzaniu papy.</w:t>
      </w:r>
    </w:p>
    <w:p w14:paraId="58323A5C" w14:textId="77777777" w:rsidR="006D2DC2" w:rsidRPr="006A3F97" w:rsidRDefault="006D2DC2" w:rsidP="006D2DC2">
      <w:pPr>
        <w:spacing w:after="0"/>
        <w:jc w:val="both"/>
        <w:rPr>
          <w:bCs/>
        </w:rPr>
      </w:pPr>
      <w:r w:rsidRPr="006A3F97">
        <w:rPr>
          <w:bCs/>
        </w:rPr>
        <w:t>Arkusze papy nale</w:t>
      </w:r>
      <w:r>
        <w:rPr>
          <w:bCs/>
        </w:rPr>
        <w:t>ż</w:t>
      </w:r>
      <w:r w:rsidRPr="006A3F97">
        <w:rPr>
          <w:bCs/>
        </w:rPr>
        <w:t>y łączyć ze sobą na zakłady:</w:t>
      </w:r>
    </w:p>
    <w:p w14:paraId="19F5CE70" w14:textId="77777777" w:rsidR="006D2DC2" w:rsidRPr="006A3F97" w:rsidRDefault="006D2DC2" w:rsidP="006D2DC2">
      <w:pPr>
        <w:spacing w:after="0"/>
        <w:ind w:firstLine="708"/>
        <w:jc w:val="both"/>
        <w:rPr>
          <w:bCs/>
        </w:rPr>
      </w:pPr>
      <w:r w:rsidRPr="006A3F97">
        <w:rPr>
          <w:bCs/>
        </w:rPr>
        <w:t>podłu</w:t>
      </w:r>
      <w:r>
        <w:rPr>
          <w:bCs/>
        </w:rPr>
        <w:t>ż</w:t>
      </w:r>
      <w:r w:rsidRPr="006A3F97">
        <w:rPr>
          <w:bCs/>
        </w:rPr>
        <w:t>ny 8 lub 10 cm,</w:t>
      </w:r>
    </w:p>
    <w:p w14:paraId="05FD7190" w14:textId="77777777" w:rsidR="006D2DC2" w:rsidRPr="006A3F97" w:rsidRDefault="006D2DC2" w:rsidP="006D2DC2">
      <w:pPr>
        <w:spacing w:after="0"/>
        <w:ind w:firstLine="708"/>
        <w:jc w:val="both"/>
        <w:rPr>
          <w:bCs/>
        </w:rPr>
      </w:pPr>
      <w:r w:rsidRPr="006A3F97">
        <w:rPr>
          <w:bCs/>
        </w:rPr>
        <w:t>poprzeczny 12-15 cm</w:t>
      </w:r>
    </w:p>
    <w:p w14:paraId="66FA50BD" w14:textId="77777777" w:rsidR="006D2DC2" w:rsidRDefault="006D2DC2" w:rsidP="006D2DC2">
      <w:pPr>
        <w:spacing w:after="0"/>
        <w:jc w:val="both"/>
        <w:rPr>
          <w:bCs/>
        </w:rPr>
      </w:pPr>
      <w:r w:rsidRPr="006A3F97">
        <w:rPr>
          <w:bCs/>
        </w:rPr>
        <w:t>Zakłady powinny być wykonywane zgodnie z kierunkiem spływu wody i zgodnie z kierunkiem</w:t>
      </w:r>
      <w:r>
        <w:rPr>
          <w:bCs/>
        </w:rPr>
        <w:t xml:space="preserve"> </w:t>
      </w:r>
      <w:r w:rsidRPr="006A3F97">
        <w:rPr>
          <w:bCs/>
        </w:rPr>
        <w:t>najczęściej występujących w okolicy wiatrów. Zakłady nale</w:t>
      </w:r>
      <w:r>
        <w:rPr>
          <w:bCs/>
        </w:rPr>
        <w:t>ż</w:t>
      </w:r>
      <w:r w:rsidRPr="006A3F97">
        <w:rPr>
          <w:bCs/>
        </w:rPr>
        <w:t>y wykonywać ze szczególna starannością.</w:t>
      </w:r>
    </w:p>
    <w:p w14:paraId="2BF8620A" w14:textId="77777777" w:rsidR="006D2DC2" w:rsidRDefault="006D2DC2" w:rsidP="006D2DC2">
      <w:pPr>
        <w:spacing w:after="0"/>
        <w:jc w:val="both"/>
        <w:rPr>
          <w:bCs/>
        </w:rPr>
      </w:pPr>
      <w:r w:rsidRPr="00B85E2E">
        <w:rPr>
          <w:bCs/>
        </w:rPr>
        <w:t>Po uło</w:t>
      </w:r>
      <w:r>
        <w:rPr>
          <w:bCs/>
        </w:rPr>
        <w:t>ż</w:t>
      </w:r>
      <w:r w:rsidRPr="00B85E2E">
        <w:rPr>
          <w:bCs/>
        </w:rPr>
        <w:t>eniu kilku rolek i ich wystudzeniu nale</w:t>
      </w:r>
      <w:r>
        <w:rPr>
          <w:bCs/>
        </w:rPr>
        <w:t>ż</w:t>
      </w:r>
      <w:r w:rsidRPr="00B85E2E">
        <w:rPr>
          <w:bCs/>
        </w:rPr>
        <w:t xml:space="preserve">y sprawdzić prawidłowość wykonania </w:t>
      </w:r>
      <w:proofErr w:type="spellStart"/>
      <w:r w:rsidRPr="00B85E2E">
        <w:rPr>
          <w:bCs/>
        </w:rPr>
        <w:t>zgrzewów</w:t>
      </w:r>
      <w:proofErr w:type="spellEnd"/>
      <w:r w:rsidRPr="00B85E2E">
        <w:rPr>
          <w:bCs/>
        </w:rPr>
        <w:t>.</w:t>
      </w:r>
      <w:r>
        <w:rPr>
          <w:bCs/>
        </w:rPr>
        <w:t xml:space="preserve"> </w:t>
      </w:r>
      <w:r w:rsidRPr="00B85E2E">
        <w:rPr>
          <w:bCs/>
        </w:rPr>
        <w:t>Miejsca źle zgrzane nale</w:t>
      </w:r>
      <w:r>
        <w:rPr>
          <w:bCs/>
        </w:rPr>
        <w:t>ż</w:t>
      </w:r>
      <w:r w:rsidRPr="00B85E2E">
        <w:rPr>
          <w:bCs/>
        </w:rPr>
        <w:t>y podgrzać (po uprzednim odchyleniu papy) i ponownie skleić. Wypływy</w:t>
      </w:r>
      <w:r>
        <w:rPr>
          <w:bCs/>
        </w:rPr>
        <w:t xml:space="preserve"> </w:t>
      </w:r>
      <w:r w:rsidRPr="00B85E2E">
        <w:rPr>
          <w:bCs/>
        </w:rPr>
        <w:t>masy asfaltowej mo</w:t>
      </w:r>
      <w:r>
        <w:rPr>
          <w:bCs/>
        </w:rPr>
        <w:t>ż</w:t>
      </w:r>
      <w:r w:rsidRPr="00B85E2E">
        <w:rPr>
          <w:bCs/>
        </w:rPr>
        <w:t>na posypać posypka w kolorze pokrycia w celu poprawienia estetyki dachu.</w:t>
      </w:r>
      <w:r>
        <w:rPr>
          <w:bCs/>
        </w:rPr>
        <w:t xml:space="preserve"> </w:t>
      </w:r>
      <w:r w:rsidRPr="00B85E2E">
        <w:rPr>
          <w:bCs/>
        </w:rPr>
        <w:t>W poszczególnych warstwach arkusze papy powinny być przesunięte względem siebie tak, aby</w:t>
      </w:r>
      <w:r>
        <w:rPr>
          <w:bCs/>
        </w:rPr>
        <w:t xml:space="preserve"> </w:t>
      </w:r>
      <w:r w:rsidRPr="00B85E2E">
        <w:rPr>
          <w:bCs/>
        </w:rPr>
        <w:t>zakłady (zarówno podłu</w:t>
      </w:r>
      <w:r>
        <w:rPr>
          <w:bCs/>
        </w:rPr>
        <w:t>ż</w:t>
      </w:r>
      <w:r w:rsidRPr="00B85E2E">
        <w:rPr>
          <w:bCs/>
        </w:rPr>
        <w:t>ne, jak i poprzeczne) nie pokrywały się. Aby uniknąć zgrubień papy na</w:t>
      </w:r>
      <w:r>
        <w:rPr>
          <w:bCs/>
        </w:rPr>
        <w:t xml:space="preserve"> </w:t>
      </w:r>
      <w:r w:rsidRPr="00B85E2E">
        <w:rPr>
          <w:bCs/>
        </w:rPr>
        <w:t>zakładach, zaleca się przycięcie naro</w:t>
      </w:r>
      <w:r>
        <w:rPr>
          <w:bCs/>
        </w:rPr>
        <w:t>ż</w:t>
      </w:r>
      <w:r w:rsidRPr="00B85E2E">
        <w:rPr>
          <w:bCs/>
        </w:rPr>
        <w:t>ników układanych pasów papy le</w:t>
      </w:r>
      <w:r>
        <w:rPr>
          <w:bCs/>
        </w:rPr>
        <w:t>ż</w:t>
      </w:r>
      <w:r w:rsidRPr="00B85E2E">
        <w:rPr>
          <w:bCs/>
        </w:rPr>
        <w:t>ących na spodzie zakładu</w:t>
      </w:r>
      <w:r>
        <w:rPr>
          <w:bCs/>
        </w:rPr>
        <w:t xml:space="preserve"> </w:t>
      </w:r>
      <w:r w:rsidRPr="00B85E2E">
        <w:rPr>
          <w:bCs/>
        </w:rPr>
        <w:t>pod k</w:t>
      </w:r>
      <w:r>
        <w:rPr>
          <w:bCs/>
        </w:rPr>
        <w:t>ą</w:t>
      </w:r>
      <w:r w:rsidRPr="00B85E2E">
        <w:rPr>
          <w:bCs/>
        </w:rPr>
        <w:t>tem 45°.</w:t>
      </w:r>
    </w:p>
    <w:p w14:paraId="72D5EB60" w14:textId="77777777" w:rsidR="006D2DC2" w:rsidRPr="00E166AF" w:rsidRDefault="006D2DC2" w:rsidP="006D2DC2">
      <w:pPr>
        <w:spacing w:after="0"/>
        <w:jc w:val="both"/>
        <w:rPr>
          <w:rFonts w:cs="Calibri"/>
          <w:b/>
          <w:bCs/>
        </w:rPr>
      </w:pPr>
      <w:r w:rsidRPr="00E166AF">
        <w:rPr>
          <w:rFonts w:cs="Calibri"/>
          <w:b/>
          <w:bCs/>
        </w:rPr>
        <w:t xml:space="preserve">Wykonywanie obróbek dachowych z pap zgrzewalnych </w:t>
      </w:r>
    </w:p>
    <w:p w14:paraId="13B3C899" w14:textId="77777777" w:rsidR="006D2DC2" w:rsidRPr="00E166AF" w:rsidRDefault="006D2DC2" w:rsidP="006D2DC2">
      <w:pPr>
        <w:spacing w:after="0"/>
        <w:jc w:val="both"/>
        <w:rPr>
          <w:rFonts w:cs="Calibri"/>
          <w:bCs/>
        </w:rPr>
      </w:pPr>
      <w:r w:rsidRPr="00E166AF">
        <w:rPr>
          <w:rFonts w:cs="Calibri"/>
          <w:bCs/>
        </w:rPr>
        <w:t xml:space="preserve">- do wykonania obróbek kątowych ścianek attykowych i kominów należy stosować wyłącznie papy asfaltowe modyfikowane zgrzewalne, na osnowie z włókniny poliestrowej, w układzie dwuwarstwowym; </w:t>
      </w:r>
    </w:p>
    <w:p w14:paraId="73235FD5" w14:textId="77777777" w:rsidR="006D2DC2" w:rsidRPr="00E166AF" w:rsidRDefault="006D2DC2" w:rsidP="006D2DC2">
      <w:pPr>
        <w:spacing w:after="0"/>
        <w:jc w:val="both"/>
        <w:rPr>
          <w:rFonts w:cs="Calibri"/>
          <w:bCs/>
        </w:rPr>
      </w:pPr>
      <w:r w:rsidRPr="00E166AF">
        <w:rPr>
          <w:rFonts w:cs="Calibri"/>
          <w:bCs/>
        </w:rPr>
        <w:t xml:space="preserve">- po ułożeniu wodoszczelnej warstwy podkładowej na połaciach dachów, w kątowych narożach zastosować kliny dachowe o przekroju trójkątnym 10x10 cm, z wełny mineralnej, laminowanych </w:t>
      </w:r>
      <w:r w:rsidRPr="00E166AF">
        <w:rPr>
          <w:rFonts w:cs="Calibri"/>
          <w:bCs/>
        </w:rPr>
        <w:lastRenderedPageBreak/>
        <w:t>papą; kliny</w:t>
      </w:r>
      <w:r w:rsidRPr="00E166AF">
        <w:t xml:space="preserve"> </w:t>
      </w:r>
      <w:r w:rsidRPr="00E166AF">
        <w:rPr>
          <w:rFonts w:cs="Calibri"/>
          <w:bCs/>
        </w:rPr>
        <w:t xml:space="preserve">dachowe mocować do zagruntowanego podłoża odpowiednim klejem bitumicznym (do przyklejania </w:t>
      </w:r>
    </w:p>
    <w:p w14:paraId="2F206ECF" w14:textId="77777777" w:rsidR="006D2DC2" w:rsidRPr="00E166AF" w:rsidRDefault="006D2DC2" w:rsidP="006D2DC2">
      <w:pPr>
        <w:spacing w:after="0"/>
        <w:jc w:val="both"/>
        <w:rPr>
          <w:rFonts w:cs="Calibri"/>
          <w:bCs/>
        </w:rPr>
      </w:pPr>
      <w:r w:rsidRPr="00E166AF">
        <w:rPr>
          <w:rFonts w:cs="Calibri"/>
          <w:bCs/>
        </w:rPr>
        <w:t xml:space="preserve">wełny mineralnej); </w:t>
      </w:r>
    </w:p>
    <w:p w14:paraId="0A47BB91" w14:textId="77777777" w:rsidR="006D2DC2" w:rsidRPr="00E166AF" w:rsidRDefault="006D2DC2" w:rsidP="006D2DC2">
      <w:pPr>
        <w:spacing w:after="0"/>
        <w:jc w:val="both"/>
        <w:rPr>
          <w:rFonts w:cs="Calibri"/>
          <w:bCs/>
        </w:rPr>
      </w:pPr>
      <w:r w:rsidRPr="00E166AF">
        <w:rPr>
          <w:rFonts w:cs="Calibri"/>
          <w:bCs/>
        </w:rPr>
        <w:t xml:space="preserve">- po zamontowaniu klinów dachowych, zgrzać papę podkładowa obróbki w pasie o takiej szerokości, by zakład papy podkładowej poza klinem, zarówno na połaci dachowej jak i na ścianie pionowej wynosił min. 10 cm; </w:t>
      </w:r>
    </w:p>
    <w:p w14:paraId="7CF35E46" w14:textId="77777777" w:rsidR="006D2DC2" w:rsidRPr="00E166AF" w:rsidRDefault="006D2DC2" w:rsidP="006D2DC2">
      <w:pPr>
        <w:spacing w:after="0"/>
        <w:jc w:val="both"/>
        <w:rPr>
          <w:rFonts w:cs="Calibri"/>
          <w:bCs/>
        </w:rPr>
      </w:pPr>
      <w:r w:rsidRPr="00E166AF">
        <w:rPr>
          <w:rFonts w:cs="Calibri"/>
          <w:bCs/>
        </w:rPr>
        <w:t xml:space="preserve">- w dalszej kolejności zgrzać </w:t>
      </w:r>
      <w:proofErr w:type="spellStart"/>
      <w:r w:rsidRPr="00E166AF">
        <w:rPr>
          <w:rFonts w:cs="Calibri"/>
          <w:bCs/>
        </w:rPr>
        <w:t>pape</w:t>
      </w:r>
      <w:proofErr w:type="spellEnd"/>
      <w:r w:rsidRPr="00E166AF">
        <w:rPr>
          <w:rFonts w:cs="Calibri"/>
          <w:bCs/>
        </w:rPr>
        <w:t xml:space="preserve">  wierzchniego krycia na połaci w ten sposób, by arkusz papy wierzchniej warstwy przylegał do dolnej krawędzi klina dachowego, co zapewni zakład na papie podkładowej obróbki o szer. min. 10 cm; </w:t>
      </w:r>
    </w:p>
    <w:p w14:paraId="1F7490E7" w14:textId="77777777" w:rsidR="006D2DC2" w:rsidRPr="00E166AF" w:rsidRDefault="006D2DC2" w:rsidP="006D2DC2">
      <w:pPr>
        <w:spacing w:after="0"/>
        <w:jc w:val="both"/>
        <w:rPr>
          <w:rFonts w:cs="Calibri"/>
          <w:bCs/>
        </w:rPr>
      </w:pPr>
      <w:r w:rsidRPr="00E166AF">
        <w:rPr>
          <w:rFonts w:cs="Calibri"/>
          <w:bCs/>
        </w:rPr>
        <w:t xml:space="preserve">- papę  nawierzchniowa  obróbek kątowych zgrzewać pasami papy o takiej szerokości, by krawędzie boczne tych pasów były wyprowadzone ok. 10 cm poza krawędzie papy podkładowej obróbek; </w:t>
      </w:r>
    </w:p>
    <w:p w14:paraId="31D90526" w14:textId="55E7AFEE" w:rsidR="006D2DC2" w:rsidRDefault="006D2DC2" w:rsidP="006D2DC2">
      <w:pPr>
        <w:spacing w:after="0"/>
        <w:jc w:val="both"/>
        <w:rPr>
          <w:rFonts w:cs="Calibri"/>
          <w:b/>
        </w:rPr>
      </w:pPr>
      <w:r w:rsidRPr="00E166AF">
        <w:rPr>
          <w:rFonts w:cs="Calibri"/>
          <w:bCs/>
        </w:rPr>
        <w:t>- na pionowych powierzchniach ścianek attykowych i kominów, nawierzchniową obróbkę papową</w:t>
      </w:r>
      <w:r>
        <w:rPr>
          <w:rFonts w:cs="Calibri"/>
          <w:bCs/>
        </w:rPr>
        <w:t xml:space="preserve"> </w:t>
      </w:r>
      <w:r w:rsidRPr="00E166AF">
        <w:rPr>
          <w:rFonts w:cs="Calibri"/>
          <w:bCs/>
        </w:rPr>
        <w:t>należy dodatkowo przymocować listwa dociskowa szer. min. 2 cm z blachy gr. min. 0,7 mm. Odległość</w:t>
      </w:r>
      <w:r>
        <w:rPr>
          <w:rFonts w:cs="Calibri"/>
          <w:bCs/>
        </w:rPr>
        <w:t xml:space="preserve"> </w:t>
      </w:r>
      <w:r w:rsidRPr="00E166AF">
        <w:rPr>
          <w:rFonts w:cs="Calibri"/>
          <w:bCs/>
        </w:rPr>
        <w:t xml:space="preserve">pomiędzy punktami zamocowań ok. 25 cm. Jako łączniki mocujące </w:t>
      </w:r>
      <w:r>
        <w:rPr>
          <w:rFonts w:cs="Calibri"/>
          <w:bCs/>
        </w:rPr>
        <w:t>stosować kołki rozporowe z wkrę</w:t>
      </w:r>
      <w:r w:rsidRPr="00E166AF">
        <w:rPr>
          <w:rFonts w:cs="Calibri"/>
          <w:bCs/>
        </w:rPr>
        <w:t xml:space="preserve">tami uzbrojonymi w rozety do maskowania łbów wkrętów lub gwoździe dekarskie z podkładka EPDM wbijane w kołki rozporowe. Styk listwy ze ścianą wypełnić od góry kitem </w:t>
      </w:r>
      <w:proofErr w:type="spellStart"/>
      <w:r w:rsidRPr="00E166AF">
        <w:rPr>
          <w:rFonts w:cs="Calibri"/>
          <w:bCs/>
        </w:rPr>
        <w:t>trwaleplastycznym</w:t>
      </w:r>
      <w:proofErr w:type="spellEnd"/>
      <w:r w:rsidRPr="00E166AF">
        <w:rPr>
          <w:rFonts w:cs="Calibri"/>
          <w:bCs/>
        </w:rPr>
        <w:t>.</w:t>
      </w:r>
    </w:p>
    <w:p w14:paraId="3F8B4CE1" w14:textId="77777777" w:rsidR="00AE32E6" w:rsidRDefault="00AE32E6" w:rsidP="00E166AF">
      <w:pPr>
        <w:spacing w:after="0"/>
        <w:jc w:val="both"/>
        <w:rPr>
          <w:rFonts w:cs="Calibri"/>
          <w:bCs/>
        </w:rPr>
      </w:pPr>
    </w:p>
    <w:p w14:paraId="140F2EAB" w14:textId="77777777" w:rsidR="001D311F" w:rsidRPr="00BA2413" w:rsidRDefault="001D311F" w:rsidP="00BA2413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BA2413">
        <w:rPr>
          <w:rFonts w:cs="Calibri"/>
          <w:b/>
          <w:bCs/>
          <w:caps/>
        </w:rPr>
        <w:t>KONTROLA JAKOŚCI ROBÓT</w:t>
      </w:r>
    </w:p>
    <w:p w14:paraId="257E1DFB" w14:textId="77777777" w:rsidR="001D311F" w:rsidRPr="001D311F" w:rsidRDefault="001D311F" w:rsidP="001D311F">
      <w:pPr>
        <w:spacing w:after="0"/>
        <w:jc w:val="both"/>
        <w:rPr>
          <w:rFonts w:cs="Calibri"/>
          <w:b/>
          <w:bCs/>
        </w:rPr>
      </w:pPr>
      <w:r w:rsidRPr="001D311F">
        <w:rPr>
          <w:rFonts w:cs="Calibri"/>
          <w:b/>
          <w:bCs/>
        </w:rPr>
        <w:t>Ogólne wymagania dotyczące kontroli jakości robót.</w:t>
      </w:r>
    </w:p>
    <w:p w14:paraId="7250E113" w14:textId="77777777" w:rsidR="001D311F" w:rsidRPr="001D311F" w:rsidRDefault="001D311F" w:rsidP="001D311F">
      <w:pPr>
        <w:spacing w:after="0"/>
        <w:jc w:val="both"/>
        <w:rPr>
          <w:rFonts w:cs="Calibri"/>
          <w:bCs/>
        </w:rPr>
      </w:pPr>
      <w:r w:rsidRPr="001D311F">
        <w:rPr>
          <w:rFonts w:cs="Calibri"/>
          <w:bCs/>
        </w:rPr>
        <w:t>Ogólne wymagania dotyczące kontroli jakości robót podano w „Wymaganiach ogólnych”.</w:t>
      </w:r>
    </w:p>
    <w:p w14:paraId="23D78D44" w14:textId="77777777" w:rsidR="001D311F" w:rsidRPr="001D311F" w:rsidRDefault="001D311F" w:rsidP="001D311F">
      <w:pPr>
        <w:spacing w:after="0"/>
        <w:jc w:val="both"/>
        <w:rPr>
          <w:rFonts w:cs="Calibri"/>
          <w:b/>
          <w:bCs/>
        </w:rPr>
      </w:pPr>
      <w:r w:rsidRPr="001D311F">
        <w:rPr>
          <w:rFonts w:cs="Calibri"/>
          <w:b/>
          <w:bCs/>
        </w:rPr>
        <w:t>Opis badań</w:t>
      </w:r>
    </w:p>
    <w:p w14:paraId="1F532AD1" w14:textId="77777777" w:rsidR="001D311F" w:rsidRPr="001D311F" w:rsidRDefault="001D311F" w:rsidP="001D311F">
      <w:pPr>
        <w:spacing w:after="0"/>
        <w:jc w:val="both"/>
        <w:rPr>
          <w:rFonts w:cs="Calibri"/>
          <w:bCs/>
        </w:rPr>
      </w:pPr>
      <w:r w:rsidRPr="001D311F">
        <w:rPr>
          <w:rFonts w:cs="Calibri"/>
          <w:bCs/>
        </w:rPr>
        <w:t>Kontrola jakości robót polega na sprawdzeniu zgodności ich wykonania z wymaganiami niniejszej specyfikacji</w:t>
      </w:r>
    </w:p>
    <w:p w14:paraId="549E67D8" w14:textId="77777777" w:rsidR="001D311F" w:rsidRPr="001D311F" w:rsidRDefault="001D311F" w:rsidP="001D311F">
      <w:pPr>
        <w:spacing w:after="0"/>
        <w:jc w:val="both"/>
        <w:rPr>
          <w:rFonts w:cs="Calibri"/>
          <w:bCs/>
        </w:rPr>
      </w:pPr>
      <w:r w:rsidRPr="001D311F">
        <w:rPr>
          <w:rFonts w:cs="Calibri"/>
          <w:bCs/>
        </w:rPr>
        <w:t>-sprawdzenie zgodności z dokumentacją techniczną należy przeprowadzić przez porównanie wykonanych robót obróbek blacharskich z rysunkami i opisem technicznym oraz wymagań według specyfikacji technicznej i stwierdzenie wzajemnej zgodności za pomocą oględzin zewnętrznych.</w:t>
      </w:r>
    </w:p>
    <w:p w14:paraId="5C02B417" w14:textId="77777777" w:rsidR="001D311F" w:rsidRPr="001D311F" w:rsidRDefault="001D311F" w:rsidP="001D311F">
      <w:pPr>
        <w:spacing w:after="0"/>
        <w:jc w:val="both"/>
        <w:rPr>
          <w:rFonts w:cs="Calibri"/>
          <w:bCs/>
        </w:rPr>
      </w:pPr>
      <w:r w:rsidRPr="001D311F">
        <w:rPr>
          <w:rFonts w:cs="Calibri"/>
          <w:bCs/>
        </w:rPr>
        <w:t>-sprawdzenie materiałów przeprowadzić na podstawie zaświadczeń jakości i innych dokumentów stwierdzających zgodność użytych materiałów z wymaganiami producenta.</w:t>
      </w:r>
    </w:p>
    <w:p w14:paraId="6EC3C266" w14:textId="77777777" w:rsidR="001D311F" w:rsidRPr="001D311F" w:rsidRDefault="001D311F" w:rsidP="001D311F">
      <w:pPr>
        <w:spacing w:after="0"/>
        <w:jc w:val="both"/>
        <w:rPr>
          <w:rFonts w:cs="Calibri"/>
          <w:bCs/>
        </w:rPr>
      </w:pPr>
      <w:r w:rsidRPr="001D311F">
        <w:rPr>
          <w:rFonts w:cs="Calibri"/>
          <w:bCs/>
        </w:rPr>
        <w:t>-sprawdzenie prawidłowości wykonania obróbek blacharskich należy przeprowadzić wzrokowo w czasie ich wykonywania, kontrolując stosowanie właściwych materiałów i grubość projektowaną blachy.</w:t>
      </w:r>
    </w:p>
    <w:p w14:paraId="6705C068" w14:textId="77777777" w:rsidR="001D311F" w:rsidRPr="001D311F" w:rsidRDefault="001D311F" w:rsidP="001D311F">
      <w:pPr>
        <w:spacing w:after="0"/>
        <w:jc w:val="both"/>
        <w:rPr>
          <w:rFonts w:cs="Calibri"/>
          <w:b/>
          <w:bCs/>
        </w:rPr>
      </w:pPr>
      <w:r w:rsidRPr="001D311F">
        <w:rPr>
          <w:rFonts w:cs="Calibri"/>
          <w:b/>
          <w:bCs/>
        </w:rPr>
        <w:t>Kontrola wykonania obróbek blacharskich</w:t>
      </w:r>
    </w:p>
    <w:p w14:paraId="62B351A3" w14:textId="77777777" w:rsidR="001D311F" w:rsidRPr="001D311F" w:rsidRDefault="001D311F" w:rsidP="001D311F">
      <w:pPr>
        <w:spacing w:after="0"/>
        <w:jc w:val="both"/>
        <w:rPr>
          <w:rFonts w:cs="Calibri"/>
          <w:bCs/>
        </w:rPr>
      </w:pPr>
      <w:r w:rsidRPr="001D311F">
        <w:rPr>
          <w:rFonts w:cs="Calibri"/>
          <w:bCs/>
        </w:rPr>
        <w:t>Dokonać sprawdzenia:</w:t>
      </w:r>
    </w:p>
    <w:p w14:paraId="144FBDB9" w14:textId="77777777" w:rsidR="001D311F" w:rsidRPr="001D311F" w:rsidRDefault="001D311F" w:rsidP="001D311F">
      <w:pPr>
        <w:spacing w:after="0"/>
        <w:jc w:val="both"/>
        <w:rPr>
          <w:rFonts w:cs="Calibri"/>
          <w:bCs/>
        </w:rPr>
      </w:pPr>
      <w:r w:rsidRPr="001D311F">
        <w:rPr>
          <w:rFonts w:cs="Calibri"/>
          <w:bCs/>
        </w:rPr>
        <w:t>-ciągłości i szczelności obróbek blacharskich</w:t>
      </w:r>
    </w:p>
    <w:p w14:paraId="522E1E13" w14:textId="77777777" w:rsidR="001D311F" w:rsidRPr="001D311F" w:rsidRDefault="001D311F" w:rsidP="001D311F">
      <w:pPr>
        <w:spacing w:after="0"/>
        <w:jc w:val="both"/>
        <w:rPr>
          <w:rFonts w:cs="Calibri"/>
          <w:bCs/>
        </w:rPr>
      </w:pPr>
      <w:r w:rsidRPr="001D311F">
        <w:rPr>
          <w:rFonts w:cs="Calibri"/>
          <w:bCs/>
        </w:rPr>
        <w:t>-sprawdzić skuteczność zamocowania blachy do podłożą</w:t>
      </w:r>
    </w:p>
    <w:p w14:paraId="4E449DC3" w14:textId="77777777" w:rsidR="001D311F" w:rsidRPr="001D311F" w:rsidRDefault="001D311F" w:rsidP="001D311F">
      <w:pPr>
        <w:spacing w:after="0"/>
        <w:jc w:val="both"/>
        <w:rPr>
          <w:rFonts w:cs="Calibri"/>
          <w:bCs/>
        </w:rPr>
      </w:pPr>
      <w:r w:rsidRPr="001D311F">
        <w:rPr>
          <w:rFonts w:cs="Calibri"/>
          <w:bCs/>
        </w:rPr>
        <w:t xml:space="preserve">-sprawdzić czy podczas prac nie została i zabrudzona uszkodzona powierzchnia blachy </w:t>
      </w:r>
    </w:p>
    <w:p w14:paraId="39651A08" w14:textId="77777777" w:rsidR="001D311F" w:rsidRPr="001D311F" w:rsidRDefault="001D311F" w:rsidP="001D311F">
      <w:pPr>
        <w:spacing w:after="0"/>
        <w:jc w:val="both"/>
        <w:rPr>
          <w:rFonts w:cs="Calibri"/>
          <w:bCs/>
        </w:rPr>
      </w:pPr>
      <w:r w:rsidRPr="001D311F">
        <w:rPr>
          <w:rFonts w:cs="Calibri"/>
          <w:bCs/>
        </w:rPr>
        <w:t xml:space="preserve">-sprawdzić z dokumentacją wymiarów i spadków obróbek </w:t>
      </w:r>
    </w:p>
    <w:p w14:paraId="76A476BA" w14:textId="77777777" w:rsidR="001D311F" w:rsidRPr="001D311F" w:rsidRDefault="001D311F" w:rsidP="001D311F">
      <w:pPr>
        <w:spacing w:after="0"/>
        <w:jc w:val="both"/>
        <w:rPr>
          <w:rFonts w:cs="Calibri"/>
          <w:bCs/>
        </w:rPr>
      </w:pPr>
      <w:r w:rsidRPr="001D311F">
        <w:rPr>
          <w:rFonts w:cs="Calibri"/>
          <w:bCs/>
        </w:rPr>
        <w:t>-sprawdzenie ilości zużytych materiałów w odniesieniu do instrukcji producenta</w:t>
      </w:r>
    </w:p>
    <w:p w14:paraId="1E6BA4E6" w14:textId="77777777" w:rsidR="001D311F" w:rsidRPr="001D311F" w:rsidRDefault="001D311F" w:rsidP="001D311F">
      <w:pPr>
        <w:spacing w:after="0"/>
        <w:jc w:val="both"/>
        <w:rPr>
          <w:rFonts w:cs="Calibri"/>
          <w:bCs/>
        </w:rPr>
      </w:pPr>
      <w:r w:rsidRPr="001D311F">
        <w:rPr>
          <w:rFonts w:cs="Calibri"/>
          <w:bCs/>
        </w:rPr>
        <w:t>-sprawdzenie szczelności, pokrycie musi zapewniać szczelność, niedopuszczalne są jakiekolwiek przecieki</w:t>
      </w:r>
    </w:p>
    <w:p w14:paraId="22A1D19D" w14:textId="77777777" w:rsidR="001D311F" w:rsidRPr="001D311F" w:rsidRDefault="001D311F" w:rsidP="001D311F">
      <w:pPr>
        <w:spacing w:after="0"/>
        <w:jc w:val="both"/>
        <w:rPr>
          <w:rFonts w:cs="Calibri"/>
          <w:bCs/>
        </w:rPr>
      </w:pPr>
      <w:r w:rsidRPr="001D311F">
        <w:rPr>
          <w:rFonts w:cs="Calibri"/>
          <w:bCs/>
        </w:rPr>
        <w:t>Kontrola wykonania pokryć polega na sprawdzeniu zgodności ich wykonania z powołanymi normami przedmiotowymi i wymaganiami specyfikacji. Kontrola ta przeprowadzana jest przez Inspektora nadzoru:</w:t>
      </w:r>
    </w:p>
    <w:p w14:paraId="34F34782" w14:textId="77777777" w:rsidR="001D311F" w:rsidRPr="001D311F" w:rsidRDefault="001D311F" w:rsidP="001D311F">
      <w:pPr>
        <w:spacing w:after="0"/>
        <w:jc w:val="both"/>
        <w:rPr>
          <w:rFonts w:cs="Calibri"/>
          <w:bCs/>
        </w:rPr>
      </w:pPr>
      <w:r w:rsidRPr="001D311F">
        <w:rPr>
          <w:rFonts w:cs="Calibri"/>
          <w:bCs/>
        </w:rPr>
        <w:t>- w odniesieniu do prac zanikających (kontrola międzyoperacyjna) - podczas wykonania prac,</w:t>
      </w:r>
    </w:p>
    <w:p w14:paraId="740B0709" w14:textId="77777777" w:rsidR="001D311F" w:rsidRPr="001D311F" w:rsidRDefault="001D311F" w:rsidP="001D311F">
      <w:pPr>
        <w:spacing w:after="0"/>
        <w:jc w:val="both"/>
        <w:rPr>
          <w:rFonts w:cs="Calibri"/>
          <w:bCs/>
        </w:rPr>
      </w:pPr>
      <w:r w:rsidRPr="001D311F">
        <w:rPr>
          <w:rFonts w:cs="Calibri"/>
          <w:bCs/>
        </w:rPr>
        <w:lastRenderedPageBreak/>
        <w:t>- w odniesieniu do właściwości całego pokrycia (kontrola końcowa) - po zakończeniu prac.</w:t>
      </w:r>
    </w:p>
    <w:p w14:paraId="6619E90A" w14:textId="77777777" w:rsidR="001D311F" w:rsidRPr="001D311F" w:rsidRDefault="001D311F" w:rsidP="001D311F">
      <w:pPr>
        <w:spacing w:after="0"/>
        <w:jc w:val="both"/>
        <w:rPr>
          <w:rFonts w:cs="Calibri"/>
          <w:bCs/>
        </w:rPr>
      </w:pPr>
      <w:r w:rsidRPr="001D311F">
        <w:rPr>
          <w:rFonts w:cs="Calibri"/>
          <w:bCs/>
        </w:rPr>
        <w:t>Uznaje się, ze badania daty wynik pozytywny, gdy wszystkie właściwości  materiałów i pokrycia dachowego są zgodne z wymaganiami niniejszej specyfikacji technicznej lub aprobaty technicznej albo wymaganiami norm przedmiotowych.</w:t>
      </w:r>
    </w:p>
    <w:p w14:paraId="0B0E1FBE" w14:textId="77777777" w:rsidR="001D311F" w:rsidRPr="001D311F" w:rsidRDefault="001D311F" w:rsidP="001D311F">
      <w:pPr>
        <w:spacing w:after="0"/>
        <w:jc w:val="both"/>
        <w:rPr>
          <w:rFonts w:cs="Calibri"/>
          <w:bCs/>
        </w:rPr>
      </w:pPr>
    </w:p>
    <w:p w14:paraId="37E48036" w14:textId="77777777" w:rsidR="001D311F" w:rsidRPr="00BA2413" w:rsidRDefault="001D311F" w:rsidP="00BA2413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BA2413">
        <w:rPr>
          <w:rFonts w:cs="Calibri"/>
          <w:b/>
          <w:bCs/>
          <w:caps/>
        </w:rPr>
        <w:t>OBMIAR ROBÓT</w:t>
      </w:r>
    </w:p>
    <w:p w14:paraId="54175655" w14:textId="77777777" w:rsidR="001D311F" w:rsidRPr="001D311F" w:rsidRDefault="001D311F" w:rsidP="001D311F">
      <w:pPr>
        <w:spacing w:after="0"/>
        <w:jc w:val="both"/>
        <w:rPr>
          <w:rFonts w:cs="Calibri"/>
          <w:b/>
          <w:bCs/>
        </w:rPr>
      </w:pPr>
      <w:r w:rsidRPr="001D311F">
        <w:rPr>
          <w:rFonts w:cs="Calibri"/>
          <w:b/>
          <w:bCs/>
        </w:rPr>
        <w:t>Ogólne zasady obmiaru robót</w:t>
      </w:r>
    </w:p>
    <w:p w14:paraId="1E57D5FE" w14:textId="77777777" w:rsidR="001D311F" w:rsidRPr="001D311F" w:rsidRDefault="001D311F" w:rsidP="001D311F">
      <w:pPr>
        <w:spacing w:after="0"/>
        <w:jc w:val="both"/>
        <w:rPr>
          <w:rFonts w:cs="Calibri"/>
          <w:bCs/>
        </w:rPr>
      </w:pPr>
      <w:r w:rsidRPr="001D311F">
        <w:rPr>
          <w:rFonts w:cs="Calibri"/>
          <w:bCs/>
        </w:rPr>
        <w:t>Ogólne zasady obmiaru robót podano w „Wymaganiach ogólnych”.</w:t>
      </w:r>
    </w:p>
    <w:p w14:paraId="2AB94652" w14:textId="77777777" w:rsidR="001D311F" w:rsidRPr="001D311F" w:rsidRDefault="001D311F" w:rsidP="001D311F">
      <w:pPr>
        <w:spacing w:after="0"/>
        <w:jc w:val="both"/>
        <w:rPr>
          <w:rFonts w:cs="Calibri"/>
          <w:b/>
          <w:bCs/>
        </w:rPr>
      </w:pPr>
      <w:r w:rsidRPr="001D311F">
        <w:rPr>
          <w:rFonts w:cs="Calibri"/>
          <w:b/>
          <w:bCs/>
        </w:rPr>
        <w:t>Jednostka obmiarowi</w:t>
      </w:r>
    </w:p>
    <w:p w14:paraId="20CB717C" w14:textId="77777777" w:rsidR="001D311F" w:rsidRDefault="001D311F" w:rsidP="001D311F">
      <w:pPr>
        <w:spacing w:after="0"/>
        <w:jc w:val="both"/>
        <w:rPr>
          <w:rFonts w:cs="Calibri"/>
          <w:bCs/>
        </w:rPr>
      </w:pPr>
      <w:r w:rsidRPr="001D311F">
        <w:rPr>
          <w:rFonts w:cs="Calibri"/>
          <w:bCs/>
        </w:rPr>
        <w:t xml:space="preserve">Jednostką obmiarową jest metr kwadratowy rozwinięcia powierzchni wykonywanych </w:t>
      </w:r>
      <w:r w:rsidR="00BA2413">
        <w:rPr>
          <w:rFonts w:cs="Calibri"/>
          <w:bCs/>
        </w:rPr>
        <w:t xml:space="preserve">pokryć lub </w:t>
      </w:r>
      <w:r w:rsidRPr="001D311F">
        <w:rPr>
          <w:rFonts w:cs="Calibri"/>
          <w:bCs/>
        </w:rPr>
        <w:t>obróbek blacharskich.</w:t>
      </w:r>
      <w:r w:rsidR="00BA2413">
        <w:rPr>
          <w:rFonts w:cs="Calibri"/>
          <w:bCs/>
        </w:rPr>
        <w:t xml:space="preserve"> Dla rynien i rur spustowych jednostką obmiarową jest </w:t>
      </w:r>
      <w:proofErr w:type="spellStart"/>
      <w:r w:rsidR="00BA2413">
        <w:rPr>
          <w:rFonts w:cs="Calibri"/>
          <w:bCs/>
        </w:rPr>
        <w:t>mb</w:t>
      </w:r>
      <w:proofErr w:type="spellEnd"/>
      <w:r w:rsidR="00BA2413">
        <w:rPr>
          <w:rFonts w:cs="Calibri"/>
          <w:bCs/>
        </w:rPr>
        <w:t>.</w:t>
      </w:r>
    </w:p>
    <w:p w14:paraId="37CD76A4" w14:textId="77777777" w:rsidR="00BA2413" w:rsidRPr="001D311F" w:rsidRDefault="00BA2413" w:rsidP="001D311F">
      <w:pPr>
        <w:spacing w:after="0"/>
        <w:jc w:val="both"/>
        <w:rPr>
          <w:rFonts w:cs="Calibri"/>
          <w:bCs/>
        </w:rPr>
      </w:pPr>
    </w:p>
    <w:p w14:paraId="604D4E30" w14:textId="77777777" w:rsidR="001D311F" w:rsidRPr="00BA2413" w:rsidRDefault="001D311F" w:rsidP="00BA2413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BA2413">
        <w:rPr>
          <w:rFonts w:cs="Calibri"/>
          <w:b/>
          <w:bCs/>
          <w:caps/>
        </w:rPr>
        <w:t xml:space="preserve">ODBIÓR ROBÓT </w:t>
      </w:r>
    </w:p>
    <w:p w14:paraId="10BD74C3" w14:textId="77777777" w:rsidR="001D311F" w:rsidRPr="001D311F" w:rsidRDefault="001D311F" w:rsidP="001D311F">
      <w:pPr>
        <w:spacing w:after="0"/>
        <w:jc w:val="both"/>
        <w:rPr>
          <w:rFonts w:cs="Calibri"/>
          <w:b/>
          <w:bCs/>
        </w:rPr>
      </w:pPr>
      <w:r w:rsidRPr="001D311F">
        <w:rPr>
          <w:rFonts w:cs="Calibri"/>
          <w:b/>
          <w:bCs/>
        </w:rPr>
        <w:t xml:space="preserve">Ogólne zasady odbioru robót </w:t>
      </w:r>
    </w:p>
    <w:p w14:paraId="4F3510D7" w14:textId="77777777" w:rsidR="001D311F" w:rsidRPr="001D311F" w:rsidRDefault="001D311F" w:rsidP="001D311F">
      <w:pPr>
        <w:spacing w:after="0"/>
        <w:jc w:val="both"/>
        <w:rPr>
          <w:rFonts w:cs="Calibri"/>
          <w:bCs/>
        </w:rPr>
      </w:pPr>
      <w:r w:rsidRPr="001D311F">
        <w:rPr>
          <w:rFonts w:cs="Calibri"/>
          <w:bCs/>
        </w:rPr>
        <w:t>Ogólne zasady odbioru robót podano w „Wymaganiach ogólnych”.</w:t>
      </w:r>
    </w:p>
    <w:p w14:paraId="41D3E431" w14:textId="77777777" w:rsidR="001D311F" w:rsidRPr="001D311F" w:rsidRDefault="001D311F" w:rsidP="001D311F">
      <w:pPr>
        <w:spacing w:after="0"/>
        <w:jc w:val="both"/>
        <w:rPr>
          <w:rFonts w:cs="Calibri"/>
          <w:b/>
          <w:bCs/>
        </w:rPr>
      </w:pPr>
      <w:r w:rsidRPr="001D311F">
        <w:rPr>
          <w:rFonts w:cs="Calibri"/>
          <w:b/>
          <w:bCs/>
        </w:rPr>
        <w:t xml:space="preserve">Zgodność robót z dokumentacją projektową i ST </w:t>
      </w:r>
    </w:p>
    <w:p w14:paraId="78E60EB4" w14:textId="77777777" w:rsidR="001D311F" w:rsidRPr="001D311F" w:rsidRDefault="001D311F" w:rsidP="001D311F">
      <w:pPr>
        <w:spacing w:after="0"/>
        <w:jc w:val="both"/>
        <w:rPr>
          <w:rFonts w:cs="Calibri"/>
          <w:bCs/>
        </w:rPr>
      </w:pPr>
      <w:r w:rsidRPr="001D311F">
        <w:rPr>
          <w:rFonts w:cs="Calibri"/>
          <w:bCs/>
        </w:rPr>
        <w:t>Roboty powinny być wykonane zgodnie z dokumentacją projektową i ST oraz pisemnymi poleceniami inspektora nadzoru</w:t>
      </w:r>
      <w:r w:rsidRPr="001D311F">
        <w:rPr>
          <w:rFonts w:cs="Calibri"/>
          <w:b/>
          <w:bCs/>
        </w:rPr>
        <w:t xml:space="preserve">. </w:t>
      </w:r>
      <w:r w:rsidRPr="001D311F">
        <w:rPr>
          <w:rFonts w:cs="Calibri"/>
          <w:bCs/>
        </w:rPr>
        <w:t>Odbiór powinien być w następujących fazach robót:</w:t>
      </w:r>
    </w:p>
    <w:p w14:paraId="2CCF069A" w14:textId="77777777" w:rsidR="001D311F" w:rsidRPr="001D311F" w:rsidRDefault="001D311F" w:rsidP="001D311F">
      <w:pPr>
        <w:spacing w:after="0"/>
        <w:jc w:val="both"/>
        <w:rPr>
          <w:rFonts w:cs="Calibri"/>
          <w:b/>
          <w:bCs/>
        </w:rPr>
      </w:pPr>
      <w:r w:rsidRPr="001D311F">
        <w:rPr>
          <w:rFonts w:cs="Calibri"/>
          <w:b/>
          <w:bCs/>
        </w:rPr>
        <w:t>po dostarczeniu na budowę materiałów:</w:t>
      </w:r>
    </w:p>
    <w:p w14:paraId="1D3D1B7D" w14:textId="77777777" w:rsidR="001D311F" w:rsidRPr="001D311F" w:rsidRDefault="001D311F" w:rsidP="001D311F">
      <w:pPr>
        <w:spacing w:after="0"/>
        <w:jc w:val="both"/>
        <w:rPr>
          <w:rFonts w:cs="Calibri"/>
          <w:bCs/>
        </w:rPr>
      </w:pPr>
      <w:r w:rsidRPr="001D311F">
        <w:rPr>
          <w:rFonts w:cs="Calibri"/>
          <w:bCs/>
        </w:rPr>
        <w:t>-wymagana jakość materiałów powinna być potwierdzona przez producenta odpowiednimi dokumentami ( atesty, aprobaty itp.)</w:t>
      </w:r>
    </w:p>
    <w:p w14:paraId="4C544035" w14:textId="77777777" w:rsidR="001D311F" w:rsidRPr="001D311F" w:rsidRDefault="001D311F" w:rsidP="001D311F">
      <w:pPr>
        <w:spacing w:after="0"/>
        <w:jc w:val="both"/>
        <w:rPr>
          <w:rFonts w:cs="Calibri"/>
          <w:bCs/>
        </w:rPr>
      </w:pPr>
      <w:r w:rsidRPr="001D311F">
        <w:rPr>
          <w:rFonts w:cs="Calibri"/>
          <w:bCs/>
        </w:rPr>
        <w:t xml:space="preserve">-odbiór materiałów powinien obejmować sprawdzenie zgodności dostarczonych materiałów </w:t>
      </w:r>
      <w:r w:rsidRPr="001D311F">
        <w:rPr>
          <w:rFonts w:cs="Calibri"/>
          <w:bCs/>
        </w:rPr>
        <w:br/>
        <w:t>z dokumentacją projektową.</w:t>
      </w:r>
    </w:p>
    <w:p w14:paraId="57301B20" w14:textId="77777777" w:rsidR="001D311F" w:rsidRPr="001D311F" w:rsidRDefault="001D311F" w:rsidP="001D311F">
      <w:pPr>
        <w:spacing w:after="0"/>
        <w:jc w:val="both"/>
        <w:rPr>
          <w:rFonts w:cs="Calibri"/>
          <w:b/>
          <w:bCs/>
        </w:rPr>
      </w:pPr>
      <w:r w:rsidRPr="001D311F">
        <w:rPr>
          <w:rFonts w:cs="Calibri"/>
          <w:b/>
          <w:bCs/>
        </w:rPr>
        <w:t>po przygotowaniu podłoża:</w:t>
      </w:r>
    </w:p>
    <w:p w14:paraId="6B8D8DB6" w14:textId="77777777" w:rsidR="001D311F" w:rsidRPr="001D311F" w:rsidRDefault="001D311F" w:rsidP="001D311F">
      <w:pPr>
        <w:spacing w:after="0"/>
        <w:jc w:val="both"/>
        <w:rPr>
          <w:rFonts w:cs="Calibri"/>
          <w:bCs/>
        </w:rPr>
      </w:pPr>
      <w:r w:rsidRPr="001D311F">
        <w:rPr>
          <w:rFonts w:cs="Calibri"/>
          <w:bCs/>
        </w:rPr>
        <w:t>-sprawdzenie ciągłości warstwy izolacyjnej, sprawdzenie poprawności i dokładności obrobienia naroży, miejsc przenikania przewodów i innych elementów przez izolację.</w:t>
      </w:r>
    </w:p>
    <w:p w14:paraId="30827F52" w14:textId="77777777" w:rsidR="001D311F" w:rsidRPr="001D311F" w:rsidRDefault="001D311F" w:rsidP="001D311F">
      <w:pPr>
        <w:spacing w:after="0"/>
        <w:jc w:val="both"/>
        <w:rPr>
          <w:rFonts w:cs="Calibri"/>
          <w:b/>
          <w:bCs/>
        </w:rPr>
      </w:pPr>
      <w:r w:rsidRPr="001D311F">
        <w:rPr>
          <w:rFonts w:cs="Calibri"/>
          <w:b/>
          <w:bCs/>
        </w:rPr>
        <w:t>po wykonaniu obróbek blacharskich</w:t>
      </w:r>
      <w:r w:rsidR="00BA2413">
        <w:rPr>
          <w:rFonts w:cs="Calibri"/>
          <w:b/>
          <w:bCs/>
        </w:rPr>
        <w:t xml:space="preserve"> i pokryć</w:t>
      </w:r>
      <w:r w:rsidRPr="001D311F">
        <w:rPr>
          <w:rFonts w:cs="Calibri"/>
          <w:b/>
          <w:bCs/>
        </w:rPr>
        <w:t>:</w:t>
      </w:r>
    </w:p>
    <w:p w14:paraId="195B3E8A" w14:textId="77777777" w:rsidR="001D311F" w:rsidRPr="001D311F" w:rsidRDefault="001D311F" w:rsidP="001D311F">
      <w:pPr>
        <w:spacing w:after="0"/>
        <w:jc w:val="both"/>
        <w:rPr>
          <w:rFonts w:cs="Calibri"/>
          <w:bCs/>
        </w:rPr>
      </w:pPr>
      <w:r w:rsidRPr="001D311F">
        <w:rPr>
          <w:rFonts w:cs="Calibri"/>
          <w:bCs/>
        </w:rPr>
        <w:t>- sprawdzenie połączeń i prawidłowości ich wykonania</w:t>
      </w:r>
    </w:p>
    <w:p w14:paraId="5C7AEE20" w14:textId="77777777" w:rsidR="001D311F" w:rsidRPr="001D311F" w:rsidRDefault="001D311F" w:rsidP="001D311F">
      <w:pPr>
        <w:spacing w:after="0"/>
        <w:jc w:val="both"/>
        <w:rPr>
          <w:rFonts w:cs="Calibri"/>
          <w:bCs/>
        </w:rPr>
      </w:pPr>
      <w:r w:rsidRPr="001D311F">
        <w:rPr>
          <w:rFonts w:cs="Calibri"/>
          <w:bCs/>
        </w:rPr>
        <w:t>- sprawdzenia wykonania: estetyczności, braku uszkodzeń blachy, zabrudzenia itp.</w:t>
      </w:r>
    </w:p>
    <w:p w14:paraId="730E3217" w14:textId="77777777" w:rsidR="001D311F" w:rsidRPr="001D311F" w:rsidRDefault="001D311F" w:rsidP="001D311F">
      <w:pPr>
        <w:spacing w:after="0"/>
        <w:jc w:val="both"/>
        <w:rPr>
          <w:rFonts w:cs="Calibri"/>
          <w:b/>
          <w:bCs/>
        </w:rPr>
      </w:pPr>
      <w:r w:rsidRPr="001D311F">
        <w:rPr>
          <w:rFonts w:cs="Calibri"/>
          <w:b/>
          <w:bCs/>
        </w:rPr>
        <w:t>Odbiór robót zanikających i ulegających zakryciu</w:t>
      </w:r>
    </w:p>
    <w:p w14:paraId="02A48EDA" w14:textId="77777777" w:rsidR="001D311F" w:rsidRPr="001D311F" w:rsidRDefault="001D311F" w:rsidP="00BA2413">
      <w:pPr>
        <w:spacing w:after="0"/>
        <w:ind w:firstLine="708"/>
        <w:jc w:val="both"/>
        <w:rPr>
          <w:rFonts w:cs="Calibri"/>
          <w:b/>
          <w:bCs/>
        </w:rPr>
      </w:pPr>
      <w:r w:rsidRPr="001D311F">
        <w:rPr>
          <w:rFonts w:cs="Calibri"/>
          <w:b/>
          <w:bCs/>
        </w:rPr>
        <w:t>Dokumentacja</w:t>
      </w:r>
    </w:p>
    <w:p w14:paraId="7E08E349" w14:textId="77777777" w:rsidR="001D311F" w:rsidRPr="001D311F" w:rsidRDefault="001D311F" w:rsidP="001D311F">
      <w:pPr>
        <w:spacing w:after="0"/>
        <w:jc w:val="both"/>
        <w:rPr>
          <w:rFonts w:cs="Calibri"/>
          <w:bCs/>
        </w:rPr>
      </w:pPr>
      <w:r w:rsidRPr="001D311F">
        <w:rPr>
          <w:rFonts w:cs="Calibri"/>
          <w:bCs/>
        </w:rPr>
        <w:t>Odbioru robót zanikających lub ulegających zakryciu dokonujemy na podstawie:</w:t>
      </w:r>
    </w:p>
    <w:p w14:paraId="36045A2A" w14:textId="77777777" w:rsidR="001D311F" w:rsidRPr="001D311F" w:rsidRDefault="001D311F" w:rsidP="001D311F">
      <w:pPr>
        <w:spacing w:after="0"/>
        <w:jc w:val="both"/>
        <w:rPr>
          <w:rFonts w:cs="Calibri"/>
          <w:bCs/>
        </w:rPr>
      </w:pPr>
      <w:r w:rsidRPr="001D311F">
        <w:rPr>
          <w:rFonts w:cs="Calibri"/>
          <w:bCs/>
        </w:rPr>
        <w:t>- wpisu Inspektora nadzoru w dzienniku budowy o wykonaniu robót zgodnie z dokumentacją projektową i specyfikacją techniczną</w:t>
      </w:r>
    </w:p>
    <w:p w14:paraId="6003C45D" w14:textId="77777777" w:rsidR="001D311F" w:rsidRPr="001D311F" w:rsidRDefault="001D311F" w:rsidP="001D311F">
      <w:pPr>
        <w:spacing w:after="0"/>
        <w:jc w:val="both"/>
        <w:rPr>
          <w:rFonts w:cs="Calibri"/>
          <w:bCs/>
        </w:rPr>
      </w:pPr>
      <w:r w:rsidRPr="001D311F">
        <w:rPr>
          <w:rFonts w:cs="Calibri"/>
          <w:bCs/>
        </w:rPr>
        <w:t>- innych zapisów Inspektora nadzoru o wykonaniu robót</w:t>
      </w:r>
    </w:p>
    <w:p w14:paraId="0B910C17" w14:textId="77777777" w:rsidR="001D311F" w:rsidRPr="001D311F" w:rsidRDefault="001D311F" w:rsidP="001D311F">
      <w:pPr>
        <w:spacing w:after="0"/>
        <w:jc w:val="both"/>
        <w:rPr>
          <w:rFonts w:cs="Calibri"/>
          <w:bCs/>
        </w:rPr>
      </w:pPr>
      <w:r w:rsidRPr="001D311F">
        <w:rPr>
          <w:rFonts w:cs="Calibri"/>
          <w:bCs/>
        </w:rPr>
        <w:t>Zakres robót zanikających lub ulegających zakryciu pisemnie określa Inspektor nadzoru lub dokumenty potwierdzone przez Inspektora nadzoru.</w:t>
      </w:r>
    </w:p>
    <w:p w14:paraId="56897BD6" w14:textId="77777777" w:rsidR="001D311F" w:rsidRPr="001D311F" w:rsidRDefault="001D311F" w:rsidP="001D311F">
      <w:pPr>
        <w:spacing w:after="0"/>
        <w:jc w:val="both"/>
        <w:rPr>
          <w:rFonts w:cs="Calibri"/>
          <w:b/>
          <w:bCs/>
        </w:rPr>
      </w:pPr>
      <w:r w:rsidRPr="001D311F">
        <w:rPr>
          <w:rFonts w:cs="Calibri"/>
          <w:b/>
          <w:bCs/>
        </w:rPr>
        <w:t>Odbiór końcowy</w:t>
      </w:r>
    </w:p>
    <w:p w14:paraId="7360A465" w14:textId="77777777" w:rsidR="001D311F" w:rsidRPr="001D311F" w:rsidRDefault="001D311F" w:rsidP="001D311F">
      <w:pPr>
        <w:spacing w:after="0"/>
        <w:jc w:val="both"/>
        <w:rPr>
          <w:rFonts w:cs="Calibri"/>
          <w:bCs/>
        </w:rPr>
      </w:pPr>
      <w:r w:rsidRPr="001D311F">
        <w:rPr>
          <w:rFonts w:cs="Calibri"/>
          <w:bCs/>
        </w:rPr>
        <w:t>Odbiór końcowy następuje po stwierdzeniu spełnienia warunków zawartych w punkcie 6.</w:t>
      </w:r>
    </w:p>
    <w:p w14:paraId="5D8FA6DC" w14:textId="77777777" w:rsidR="001D311F" w:rsidRPr="001D311F" w:rsidRDefault="001D311F" w:rsidP="001D311F">
      <w:pPr>
        <w:spacing w:after="0"/>
        <w:jc w:val="both"/>
        <w:rPr>
          <w:rFonts w:cs="Calibri"/>
          <w:bCs/>
        </w:rPr>
      </w:pPr>
      <w:r w:rsidRPr="001D311F">
        <w:rPr>
          <w:rFonts w:cs="Calibri"/>
          <w:bCs/>
        </w:rPr>
        <w:t>Do odbioru robót wykonawca przedstawia</w:t>
      </w:r>
    </w:p>
    <w:p w14:paraId="6B011C9D" w14:textId="77777777" w:rsidR="001D311F" w:rsidRPr="001D311F" w:rsidRDefault="001D311F" w:rsidP="001D311F">
      <w:pPr>
        <w:spacing w:after="0"/>
        <w:jc w:val="both"/>
        <w:rPr>
          <w:rFonts w:cs="Calibri"/>
          <w:bCs/>
        </w:rPr>
      </w:pPr>
      <w:r w:rsidRPr="001D311F">
        <w:rPr>
          <w:rFonts w:cs="Calibri"/>
          <w:bCs/>
        </w:rPr>
        <w:t>- zaświadczenia jakości materiałów</w:t>
      </w:r>
    </w:p>
    <w:p w14:paraId="24B392F2" w14:textId="77777777" w:rsidR="001D311F" w:rsidRPr="001D311F" w:rsidRDefault="001D311F" w:rsidP="001D311F">
      <w:pPr>
        <w:spacing w:after="0"/>
        <w:jc w:val="both"/>
        <w:rPr>
          <w:rFonts w:cs="Calibri"/>
          <w:bCs/>
        </w:rPr>
      </w:pPr>
      <w:r w:rsidRPr="001D311F">
        <w:rPr>
          <w:rFonts w:cs="Calibri"/>
          <w:bCs/>
        </w:rPr>
        <w:t>- protokoły odbiorów częściowych</w:t>
      </w:r>
    </w:p>
    <w:p w14:paraId="18191493" w14:textId="77777777" w:rsidR="001D311F" w:rsidRPr="001D311F" w:rsidRDefault="001D311F" w:rsidP="001D311F">
      <w:pPr>
        <w:spacing w:after="0"/>
        <w:jc w:val="both"/>
        <w:rPr>
          <w:rFonts w:cs="Calibri"/>
          <w:bCs/>
        </w:rPr>
      </w:pPr>
      <w:r w:rsidRPr="001D311F">
        <w:rPr>
          <w:rFonts w:cs="Calibri"/>
          <w:bCs/>
        </w:rPr>
        <w:t>- zapisy w dzienniku budowy Nadzoru o wykonaniu robót.</w:t>
      </w:r>
    </w:p>
    <w:p w14:paraId="153709E5" w14:textId="77777777" w:rsidR="00E166AF" w:rsidRPr="00F40BD0" w:rsidRDefault="00E166AF" w:rsidP="00E166AF">
      <w:pPr>
        <w:spacing w:after="0"/>
        <w:jc w:val="both"/>
        <w:rPr>
          <w:rFonts w:cs="Calibri"/>
          <w:bCs/>
        </w:rPr>
      </w:pPr>
    </w:p>
    <w:p w14:paraId="7B835C65" w14:textId="77777777" w:rsidR="00307154" w:rsidRPr="005E7EE0" w:rsidRDefault="00307154" w:rsidP="00BA2413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5E7EE0">
        <w:rPr>
          <w:rFonts w:cs="Calibri"/>
          <w:b/>
          <w:bCs/>
          <w:caps/>
        </w:rPr>
        <w:t>Dokumenty odniesienia</w:t>
      </w:r>
    </w:p>
    <w:p w14:paraId="797C9675" w14:textId="77777777" w:rsidR="00307154" w:rsidRPr="005E7EE0" w:rsidRDefault="00307154" w:rsidP="00307154">
      <w:p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lastRenderedPageBreak/>
        <w:t>Dokumentacją odniesienia jest:</w:t>
      </w:r>
    </w:p>
    <w:p w14:paraId="3BA50BCD" w14:textId="77777777" w:rsidR="00307154" w:rsidRPr="005E7EE0" w:rsidRDefault="00307154" w:rsidP="009D1973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Specyfikacja Istotnych Warunków Zamówienia dla przedmiotowego zadania,</w:t>
      </w:r>
    </w:p>
    <w:p w14:paraId="45C296B5" w14:textId="77777777" w:rsidR="00307154" w:rsidRPr="005E7EE0" w:rsidRDefault="00307154" w:rsidP="009D1973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umowa zawarta pomiędzy Wykonawca a Zamawiającym wraz z harmonogramem robót</w:t>
      </w:r>
    </w:p>
    <w:p w14:paraId="551C726C" w14:textId="77777777" w:rsidR="00307154" w:rsidRPr="005E7EE0" w:rsidRDefault="00307154" w:rsidP="009D1973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zatwierdzona przez Zamawiającego dokumentacja wykonawcza ww. zadania</w:t>
      </w:r>
    </w:p>
    <w:p w14:paraId="3F5E7CD0" w14:textId="77777777" w:rsidR="00307154" w:rsidRPr="005E7EE0" w:rsidRDefault="00307154" w:rsidP="009D1973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normy</w:t>
      </w:r>
    </w:p>
    <w:p w14:paraId="26E720C4" w14:textId="77777777" w:rsidR="00307154" w:rsidRPr="005E7EE0" w:rsidRDefault="00307154" w:rsidP="009D1973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aprobaty techniczne</w:t>
      </w:r>
    </w:p>
    <w:p w14:paraId="0BE0B395" w14:textId="77777777" w:rsidR="00307154" w:rsidRPr="005E7EE0" w:rsidRDefault="00307154" w:rsidP="009D1973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inne dokumenty i ustalenia techniczne prowadzone w trakcie trwania inwestycji.</w:t>
      </w:r>
    </w:p>
    <w:p w14:paraId="46560D55" w14:textId="77777777" w:rsidR="00C13037" w:rsidRPr="005E7EE0" w:rsidRDefault="00C13037" w:rsidP="00C13037">
      <w:pPr>
        <w:spacing w:after="0"/>
        <w:jc w:val="both"/>
        <w:rPr>
          <w:rFonts w:cs="Calibri"/>
          <w:bCs/>
          <w:i/>
        </w:rPr>
      </w:pPr>
      <w:r w:rsidRPr="005E7EE0">
        <w:rPr>
          <w:rFonts w:cs="Calibri"/>
          <w:bCs/>
          <w:i/>
        </w:rPr>
        <w:t>Najważniejsze normy</w:t>
      </w:r>
      <w:r>
        <w:rPr>
          <w:rFonts w:cs="Calibri"/>
          <w:bCs/>
          <w:i/>
        </w:rPr>
        <w:t xml:space="preserve"> i dokumenty</w:t>
      </w:r>
      <w:r w:rsidRPr="005E7EE0">
        <w:rPr>
          <w:rFonts w:cs="Calibri"/>
          <w:bCs/>
          <w:i/>
        </w:rPr>
        <w:t>:</w:t>
      </w:r>
    </w:p>
    <w:tbl>
      <w:tblPr>
        <w:tblW w:w="921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6946"/>
      </w:tblGrid>
      <w:tr w:rsidR="00293EFA" w:rsidRPr="00293EFA" w14:paraId="4E6C7CE8" w14:textId="77777777" w:rsidTr="00293EFA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FADF8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PN-EN 612:2006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E1E720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Rynny dachowe z arkuszy metalowych z okrągłym usztywnionym obrzeżem przedniej strony i rury spustowe łączone na zakład</w:t>
            </w:r>
          </w:p>
        </w:tc>
      </w:tr>
      <w:tr w:rsidR="00293EFA" w:rsidRPr="00293EFA" w14:paraId="78704100" w14:textId="77777777" w:rsidTr="00293EFA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00B8A8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PN-EN 607:2005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B8DFD8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Rynny dachowe i elementy wyposażenia z PVC-U - Definicje, wymagania i badania</w:t>
            </w:r>
          </w:p>
        </w:tc>
      </w:tr>
      <w:tr w:rsidR="00293EFA" w:rsidRPr="00293EFA" w14:paraId="6F7EAB4B" w14:textId="77777777" w:rsidTr="00293EFA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7A8D8C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PN-EN 1462:2006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94E0BE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Uchwyty do rynien dachowych - Wymagania i badania</w:t>
            </w:r>
          </w:p>
        </w:tc>
      </w:tr>
      <w:tr w:rsidR="00293EFA" w:rsidRPr="00293EFA" w14:paraId="7A719D4E" w14:textId="77777777" w:rsidTr="00293EFA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7E4704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PN-B-02361:2010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775E83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Pochylenia połaci dachowych</w:t>
            </w:r>
          </w:p>
        </w:tc>
      </w:tr>
      <w:tr w:rsidR="00293EFA" w:rsidRPr="00293EFA" w14:paraId="00CAF78C" w14:textId="77777777" w:rsidTr="00293EFA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ACB1BE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PN-EN 505:2013-07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2BC254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Wyroby do pokryć dachowych z metalu - Charakterystyka wyrobów z blachy stalowej układanych na ciągłym podłożu</w:t>
            </w:r>
          </w:p>
        </w:tc>
      </w:tr>
      <w:tr w:rsidR="00293EFA" w:rsidRPr="00293EFA" w14:paraId="12B31690" w14:textId="77777777" w:rsidTr="00293EFA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875FF9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PN-EN 1107-1:2001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798A15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Elastyczne wyroby wodochronne - Wyroby asfaltowe do izolacji wodochronnej dachów - Określanie stabilności wymiarów</w:t>
            </w:r>
          </w:p>
        </w:tc>
      </w:tr>
      <w:tr w:rsidR="00293EFA" w:rsidRPr="00293EFA" w14:paraId="761C4984" w14:textId="77777777" w:rsidTr="00293EFA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755F1C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PN-EN 1107-2:2002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CEBC57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Elastyczne wyroby wodochronne - Określanie stabilności wymiarów - Część 2: Wyroby z tworzyw sztucznych i kauczuku do izolacji wodochronnej dachów</w:t>
            </w:r>
          </w:p>
        </w:tc>
      </w:tr>
      <w:tr w:rsidR="00293EFA" w:rsidRPr="00293EFA" w14:paraId="1883FF22" w14:textId="77777777" w:rsidTr="00293EFA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3D4D15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PN-EN 1108:2001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2E97B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Elastyczne wyroby wodochronne - Wyroby asfaltowe do izolacji wodochronnej dachów - Określanie stabilności kształtu przy cyklicznych zmianach temperatury</w:t>
            </w:r>
          </w:p>
        </w:tc>
      </w:tr>
      <w:tr w:rsidR="00293EFA" w:rsidRPr="00293EFA" w14:paraId="76D12EDD" w14:textId="77777777" w:rsidTr="00293EFA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DF80F6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PN-EN 1109:2013-07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632D65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Elastyczne wyroby wodochronne - Wyroby asfaltowe do izolacji wodochronnej dachów - Określanie giętkości w niskiej temperaturze</w:t>
            </w:r>
          </w:p>
        </w:tc>
      </w:tr>
      <w:tr w:rsidR="00293EFA" w:rsidRPr="00293EFA" w14:paraId="6C623E5E" w14:textId="77777777" w:rsidTr="00293EFA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FD6CF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PN-EN 1110:2011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E0AD39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Elastyczne wyroby wodochronne - Wyroby asfaltowe do izolacji wodochronnej dachów - Określanie odporności na spływanie</w:t>
            </w:r>
          </w:p>
        </w:tc>
      </w:tr>
      <w:tr w:rsidR="00293EFA" w:rsidRPr="00293EFA" w14:paraId="22DC2170" w14:textId="77777777" w:rsidTr="00293EFA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FF941D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PN-EN 12039:2016-07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E1C8AB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Elastyczne wyroby wodochronne - Wyroby asfaltowe do izolacji wodochronnej dachów - Określanie przyczepności posypki</w:t>
            </w:r>
          </w:p>
        </w:tc>
      </w:tr>
      <w:tr w:rsidR="00293EFA" w:rsidRPr="00293EFA" w14:paraId="6DADE422" w14:textId="77777777" w:rsidTr="00293EFA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FB8CF1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PN-EN 12310-1:2001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5AEFC9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Elastyczne wyroby wodochronne - Część 1: Wyroby asfaltowe do izolacji wodochronnej dachów - Określanie wytrzymałości na rozdzieranie (gwoździem)</w:t>
            </w:r>
          </w:p>
        </w:tc>
      </w:tr>
      <w:tr w:rsidR="00293EFA" w:rsidRPr="00293EFA" w14:paraId="44C55856" w14:textId="77777777" w:rsidTr="00293EFA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15DEB1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PN-EN 12310-2:2019-01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0D0D55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Elastyczne wyroby wodochronne - Określanie wytrzymałości na rozdzieranie - Część 2: Wyroby z tworzyw sztucznych i kauczuku do izolacji wodochronnej dachów</w:t>
            </w:r>
          </w:p>
        </w:tc>
      </w:tr>
      <w:tr w:rsidR="00293EFA" w:rsidRPr="00293EFA" w14:paraId="243F9184" w14:textId="77777777" w:rsidTr="00293EFA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DAA8A4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PN-EN 12311-1:2001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848DC5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Elastyczne wyroby wodochronne - Część 1: Wyroby asfaltowe do izolacji wodochronnej dachów - Określanie właściwości mechanicznych przy rozciąganiu</w:t>
            </w:r>
          </w:p>
        </w:tc>
      </w:tr>
      <w:tr w:rsidR="00293EFA" w:rsidRPr="00293EFA" w14:paraId="08C7A2FB" w14:textId="77777777" w:rsidTr="00293EFA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BE2B5A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PN-EN 12311-2:2013-07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91F096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Elastyczne wyroby wodochronne - Określanie właściwości mechanicznych przy rozciąganiu - Część 2: Wyroby z tworzyw sztucznych i kauczuku do izolacji wodochronnej dachów</w:t>
            </w:r>
          </w:p>
        </w:tc>
      </w:tr>
      <w:tr w:rsidR="00293EFA" w:rsidRPr="00293EFA" w14:paraId="34705C58" w14:textId="77777777" w:rsidTr="00293EFA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42DA7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PN-EN 12316-1:2001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1861E5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Elastyczne wyroby wodochronne - Część 1: Wyroby asfaltowe do izolacji wodochronnej dachów - Określanie wytrzymałości złączy na oddzieranie</w:t>
            </w:r>
          </w:p>
        </w:tc>
      </w:tr>
      <w:tr w:rsidR="00293EFA" w:rsidRPr="00293EFA" w14:paraId="49BCA420" w14:textId="77777777" w:rsidTr="00293EFA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9360C0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PN-EN 12316-2:2013-07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F39C37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Elastyczne wyroby wodochronne - Określanie wytrzymałości złączy na oddzieranie - Część 2: Wyroby z tworzyw sztucznych i kauczuku do izolacji wodochronnej dachów</w:t>
            </w:r>
          </w:p>
        </w:tc>
      </w:tr>
      <w:tr w:rsidR="00293EFA" w:rsidRPr="00293EFA" w14:paraId="0AD698EF" w14:textId="77777777" w:rsidTr="00293EFA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F137AA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PN-EN 12317-1:2001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F15F02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Elastyczne wyroby wodochronne - Część 1: Wyroby asfaltowe do izolacji wodochronnej dachów - Określanie wytrzymałości złączy na ścinanie</w:t>
            </w:r>
          </w:p>
        </w:tc>
      </w:tr>
      <w:tr w:rsidR="00293EFA" w:rsidRPr="00293EFA" w14:paraId="732D466A" w14:textId="77777777" w:rsidTr="00293EFA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B5CE0E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PN-EN 12317-2:2010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AEE8FF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 xml:space="preserve">Elastyczne wyroby wodochronne - Określanie wytrzymałości złączy na </w:t>
            </w:r>
            <w:r w:rsidRPr="00293EFA">
              <w:rPr>
                <w:rFonts w:eastAsia="Times New Roman" w:cs="Calibri"/>
                <w:color w:val="000000"/>
                <w:lang w:eastAsia="pl-PL"/>
              </w:rPr>
              <w:lastRenderedPageBreak/>
              <w:t>ścinanie - Część 2: Wyroby z tworzyw sztucznych i kauczuku do izolacji wodochronnej dachów</w:t>
            </w:r>
          </w:p>
        </w:tc>
      </w:tr>
      <w:tr w:rsidR="00293EFA" w:rsidRPr="00293EFA" w14:paraId="0CE8A4FE" w14:textId="77777777" w:rsidTr="00293EFA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F35129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lastRenderedPageBreak/>
              <w:t>PN-EN 12730:2015-06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7D6716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Elastyczne wyroby wodochronne - Wyroby asfaltowe, z tworzyw sztucznych i kauczuku do izolacji wodochronnej dachów - Określanie odporności na obciążenie statyczne</w:t>
            </w:r>
          </w:p>
        </w:tc>
      </w:tr>
      <w:tr w:rsidR="00293EFA" w:rsidRPr="00293EFA" w14:paraId="1A9DBE4F" w14:textId="77777777" w:rsidTr="00293EFA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0E4A43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PN-EN 13416:2004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43C9B3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Elastyczne wyroby wodochronne - Wyroby asfaltowe, z tworzyw sztucznych i kauczuku do izolacji wodochronnej dachów - Zasady pobierania próbek</w:t>
            </w:r>
          </w:p>
        </w:tc>
      </w:tr>
      <w:tr w:rsidR="00293EFA" w:rsidRPr="00293EFA" w14:paraId="33AD2699" w14:textId="77777777" w:rsidTr="00293EFA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9A8DDA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PN-EN 13583:2012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40C408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Elastyczne wyroby wodochronne - Wyroby asfaltowe, z tworzyw sztucznych i kauczuku do izolacji wodochronnej dachów - Określanie odporności na grad</w:t>
            </w:r>
          </w:p>
        </w:tc>
      </w:tr>
      <w:tr w:rsidR="00293EFA" w:rsidRPr="00293EFA" w14:paraId="05886092" w14:textId="77777777" w:rsidTr="00293EFA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AE7E32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PN-EN 1844:2013-07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2C0A00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Elastyczne wyroby wodochronne - Określanie odporności na ozon - Wyroby z tworzyw sztucznych i kauczuku do izolacji wodochronnej dachów</w:t>
            </w:r>
          </w:p>
        </w:tc>
      </w:tr>
      <w:tr w:rsidR="00293EFA" w:rsidRPr="00293EFA" w14:paraId="084A94FF" w14:textId="77777777" w:rsidTr="00293EFA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ED67DA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PN-EN 1847:2010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B5F37B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Elastyczne wyroby wodochronne - Wyroby z tworzyw sztucznych i kauczuku do izolacji wodochronnej dachów - Metody ekspozycji na działanie ciekłych chemikaliów i wody</w:t>
            </w:r>
          </w:p>
        </w:tc>
      </w:tr>
      <w:tr w:rsidR="00293EFA" w:rsidRPr="00293EFA" w14:paraId="43F79805" w14:textId="77777777" w:rsidTr="00293EFA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42AFE9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PN-EN 1848-1:2002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635D1B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Elastyczne wyroby wodochronne - Określanie długości, szerokości i prostoliniowości - Część 1: Wyroby asfaltowe do izolacji wodochronnej dachów</w:t>
            </w:r>
          </w:p>
        </w:tc>
      </w:tr>
      <w:tr w:rsidR="00293EFA" w:rsidRPr="00293EFA" w14:paraId="0140B79C" w14:textId="77777777" w:rsidTr="00293EFA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8FCF09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PN-EN 1848-2:2003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06503C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Elastyczne wyroby wodochronne - Określanie długości, szerokości, prostoliniowości i płaskości - Część 2: Wyroby z tworzyw sztucznych i kauczuku do izolacji wodochronnej dachów</w:t>
            </w:r>
          </w:p>
        </w:tc>
      </w:tr>
      <w:tr w:rsidR="00293EFA" w:rsidRPr="00293EFA" w14:paraId="5EAD534F" w14:textId="77777777" w:rsidTr="00293EFA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09CC9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PN-EN 1849-1:2002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1B9EF1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Elastyczne wyroby wodochronne - Określanie grubości i gramatury - Część 1: Wyroby asfaltowe do izolacji wodochronnej dachów</w:t>
            </w:r>
          </w:p>
        </w:tc>
      </w:tr>
      <w:tr w:rsidR="00293EFA" w:rsidRPr="00293EFA" w14:paraId="4E589B58" w14:textId="77777777" w:rsidTr="00293EFA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61F865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PN-EN 1849-2:2019-08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3120E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Elastyczne wyroby wodochronne - Określanie grubości i gramatury - Część 2: Wyroby z tworzyw sztucznych i kauczuku do izolacji wodochronnej dachów</w:t>
            </w:r>
          </w:p>
        </w:tc>
      </w:tr>
      <w:tr w:rsidR="00293EFA" w:rsidRPr="00293EFA" w14:paraId="4DDF068D" w14:textId="77777777" w:rsidTr="00293EFA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4C6D44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PN-EN 1850-1:2002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088B90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Elastyczne wyroby wodochronne - Określanie wad widocznych - Część 1: Wyroby asfaltowe do izolacji wodochronnej dachów</w:t>
            </w:r>
          </w:p>
        </w:tc>
      </w:tr>
      <w:tr w:rsidR="00293EFA" w:rsidRPr="00293EFA" w14:paraId="2E018A1A" w14:textId="77777777" w:rsidTr="00293EFA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0B3701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PN-EN 1850-2:2004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49C46E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Elastyczne wyroby wodochronne - Określanie wad widocznych - Część 2: Wyroby z tworzyw sztucznych i kauczuku do izolacji wodochronnej dachów</w:t>
            </w:r>
          </w:p>
        </w:tc>
      </w:tr>
      <w:tr w:rsidR="00293EFA" w:rsidRPr="00293EFA" w14:paraId="13149D85" w14:textId="77777777" w:rsidTr="00293EFA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1BDC45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PN-EN 1928:2002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DDE7DC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Elastyczne wyroby wodochronne - Wyroby asfaltowe, z tworzyw sztucznych i kauczuku do izolacji wodochronnej dachów - Określanie wodoszczelności</w:t>
            </w:r>
          </w:p>
        </w:tc>
      </w:tr>
      <w:tr w:rsidR="00293EFA" w:rsidRPr="00293EFA" w14:paraId="42779EDB" w14:textId="77777777" w:rsidTr="00293EFA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EBAC71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PN-EN 1931:2002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433C93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Elastyczne wyroby wodochronne - Wyroby asfaltowe, z tworzyw sztucznych i kauczuku do izolacji wodochronnej dachów - Określanie przenikania pary wodnej</w:t>
            </w:r>
          </w:p>
        </w:tc>
      </w:tr>
      <w:tr w:rsidR="00293EFA" w:rsidRPr="00293EFA" w14:paraId="5AB9E6E2" w14:textId="77777777" w:rsidTr="00293EFA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160E08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PN-EN 495-5:2013-07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24ED8C" w14:textId="77777777" w:rsidR="00293EFA" w:rsidRPr="00293EFA" w:rsidRDefault="00293EFA" w:rsidP="00293EF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93EFA">
              <w:rPr>
                <w:rFonts w:eastAsia="Times New Roman" w:cs="Calibri"/>
                <w:color w:val="000000"/>
                <w:lang w:eastAsia="pl-PL"/>
              </w:rPr>
              <w:t>Elastyczne wyroby wodochronne - Określanie odporności na zginanie w niskiej temperaturze - Część 5: Wyroby z tworzyw sztucznych i kauczuku do izolacji wodochronnej dachów</w:t>
            </w:r>
          </w:p>
        </w:tc>
      </w:tr>
    </w:tbl>
    <w:p w14:paraId="65F8112B" w14:textId="77777777" w:rsidR="007B237A" w:rsidRDefault="007B237A" w:rsidP="007B237A">
      <w:pPr>
        <w:spacing w:after="0"/>
        <w:jc w:val="both"/>
        <w:rPr>
          <w:rFonts w:cs="Calibri"/>
          <w:bCs/>
        </w:rPr>
      </w:pPr>
    </w:p>
    <w:p w14:paraId="78B791A2" w14:textId="77777777" w:rsidR="00C13037" w:rsidRPr="00307154" w:rsidRDefault="00C13037" w:rsidP="00C13037">
      <w:p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>Nie wymienienie tytułu jakiejkolwiek dziedziny, grupy, podgrupy czy normy nie zwalnia Wykonawcy od obowiązku stosowania wymogów określonych prawem polskim.</w:t>
      </w:r>
    </w:p>
    <w:p w14:paraId="355AED16" w14:textId="77777777" w:rsidR="00C13037" w:rsidRPr="00307154" w:rsidRDefault="00C13037" w:rsidP="00C13037">
      <w:p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>Wykonawca będzie przestrzegał praw autorskich i patentowych. Jest zobowiązany do odpowiedzialności za spełnienie wszystkich wymagań prawnych w odniesieniu do używanych opatentowanych urządzeń lub metod.</w:t>
      </w:r>
    </w:p>
    <w:p w14:paraId="7C463AEE" w14:textId="77777777" w:rsidR="0054386D" w:rsidRDefault="0054386D" w:rsidP="00AC274D">
      <w:pPr>
        <w:spacing w:after="0"/>
        <w:jc w:val="both"/>
        <w:rPr>
          <w:rFonts w:cs="Calibri"/>
          <w:bCs/>
        </w:rPr>
      </w:pPr>
    </w:p>
    <w:sectPr w:rsidR="0054386D" w:rsidSect="00FC71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2ADA3" w14:textId="77777777" w:rsidR="00DB559B" w:rsidRDefault="00DB559B" w:rsidP="00655659">
      <w:pPr>
        <w:spacing w:after="0" w:line="240" w:lineRule="auto"/>
      </w:pPr>
      <w:r>
        <w:separator/>
      </w:r>
    </w:p>
  </w:endnote>
  <w:endnote w:type="continuationSeparator" w:id="0">
    <w:p w14:paraId="07521F0D" w14:textId="77777777" w:rsidR="00DB559B" w:rsidRDefault="00DB559B" w:rsidP="00655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87F51" w14:textId="77777777" w:rsidR="006D2DC2" w:rsidRDefault="006D2D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A4BCF" w14:textId="0675178B" w:rsidR="007C57D7" w:rsidRPr="00B42AED" w:rsidRDefault="007C57D7" w:rsidP="00655659">
    <w:pPr>
      <w:pStyle w:val="Stopka"/>
      <w:rPr>
        <w:bCs/>
        <w:sz w:val="18"/>
        <w:szCs w:val="18"/>
      </w:rPr>
    </w:pPr>
    <w:r w:rsidRPr="00B42AED">
      <w:rPr>
        <w:bCs/>
        <w:sz w:val="18"/>
        <w:szCs w:val="18"/>
      </w:rPr>
      <w:t xml:space="preserve">Specyfikacja Techniczna Wykonania i Odbioru Robót </w:t>
    </w:r>
    <w:r w:rsidRPr="00B42AED">
      <w:rPr>
        <w:bCs/>
        <w:sz w:val="18"/>
        <w:szCs w:val="18"/>
      </w:rPr>
      <w:tab/>
    </w:r>
    <w:r>
      <w:rPr>
        <w:bCs/>
        <w:sz w:val="18"/>
        <w:szCs w:val="18"/>
      </w:rPr>
      <w:tab/>
    </w:r>
    <w:r w:rsidRPr="00B42AED">
      <w:rPr>
        <w:sz w:val="18"/>
        <w:szCs w:val="18"/>
      </w:rPr>
      <w:t xml:space="preserve">Strona | </w:t>
    </w:r>
    <w:r w:rsidR="00CE7EDA" w:rsidRPr="00B42AED">
      <w:rPr>
        <w:sz w:val="18"/>
        <w:szCs w:val="18"/>
      </w:rPr>
      <w:fldChar w:fldCharType="begin"/>
    </w:r>
    <w:r w:rsidRPr="00B42AED">
      <w:rPr>
        <w:sz w:val="18"/>
        <w:szCs w:val="18"/>
      </w:rPr>
      <w:instrText xml:space="preserve"> PAGE   \* MERGEFORMAT </w:instrText>
    </w:r>
    <w:r w:rsidR="00CE7EDA" w:rsidRPr="00B42AED">
      <w:rPr>
        <w:sz w:val="18"/>
        <w:szCs w:val="18"/>
      </w:rPr>
      <w:fldChar w:fldCharType="separate"/>
    </w:r>
    <w:r w:rsidR="00EC295B">
      <w:rPr>
        <w:noProof/>
        <w:sz w:val="18"/>
        <w:szCs w:val="18"/>
      </w:rPr>
      <w:t>7</w:t>
    </w:r>
    <w:r w:rsidR="00CE7EDA" w:rsidRPr="00B42AED">
      <w:rPr>
        <w:sz w:val="18"/>
        <w:szCs w:val="18"/>
      </w:rPr>
      <w:fldChar w:fldCharType="end"/>
    </w:r>
  </w:p>
  <w:p w14:paraId="412E8717" w14:textId="7756C496" w:rsidR="007C57D7" w:rsidRPr="00B42AED" w:rsidRDefault="00946592" w:rsidP="00946592">
    <w:pPr>
      <w:pStyle w:val="Stopka"/>
      <w:rPr>
        <w:sz w:val="18"/>
        <w:szCs w:val="18"/>
      </w:rPr>
    </w:pPr>
    <w:r w:rsidRPr="00946592">
      <w:rPr>
        <w:bCs/>
        <w:sz w:val="18"/>
        <w:szCs w:val="18"/>
      </w:rPr>
      <w:t>Roboty dekarskie</w:t>
    </w:r>
    <w:r w:rsidR="00005E74">
      <w:rPr>
        <w:bCs/>
        <w:sz w:val="18"/>
        <w:szCs w:val="18"/>
      </w:rPr>
      <w:t xml:space="preserve"> – </w:t>
    </w:r>
    <w:r w:rsidRPr="00946592">
      <w:rPr>
        <w:bCs/>
        <w:sz w:val="18"/>
        <w:szCs w:val="18"/>
      </w:rPr>
      <w:t>B.1</w:t>
    </w:r>
    <w:r w:rsidR="003322A0">
      <w:rPr>
        <w:bCs/>
        <w:sz w:val="18"/>
        <w:szCs w:val="18"/>
      </w:rPr>
      <w:t>3</w:t>
    </w:r>
    <w:r w:rsidRPr="00946592">
      <w:rPr>
        <w:bCs/>
        <w:sz w:val="18"/>
        <w:szCs w:val="18"/>
      </w:rPr>
      <w:t>.00.00</w:t>
    </w:r>
    <w:r w:rsidR="007C57D7" w:rsidRPr="00B42AED">
      <w:rPr>
        <w:bCs/>
        <w:sz w:val="18"/>
        <w:szCs w:val="18"/>
      </w:rPr>
      <w:tab/>
    </w:r>
    <w:r w:rsidR="007C57D7" w:rsidRPr="00B42AED">
      <w:rPr>
        <w:bCs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F526C" w14:textId="77777777" w:rsidR="006D2DC2" w:rsidRDefault="006D2D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E9BD8" w14:textId="77777777" w:rsidR="00DB559B" w:rsidRDefault="00DB559B" w:rsidP="00655659">
      <w:pPr>
        <w:spacing w:after="0" w:line="240" w:lineRule="auto"/>
      </w:pPr>
      <w:r>
        <w:separator/>
      </w:r>
    </w:p>
  </w:footnote>
  <w:footnote w:type="continuationSeparator" w:id="0">
    <w:p w14:paraId="1DB31F68" w14:textId="77777777" w:rsidR="00DB559B" w:rsidRDefault="00DB559B" w:rsidP="00655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47CD7" w14:textId="77777777" w:rsidR="006D2DC2" w:rsidRDefault="006D2D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DF5A9" w14:textId="77777777" w:rsidR="006D2DC2" w:rsidRDefault="006D2DC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F85AA" w14:textId="77777777" w:rsidR="006D2DC2" w:rsidRDefault="006D2D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00AE9"/>
    <w:multiLevelType w:val="hybridMultilevel"/>
    <w:tmpl w:val="59187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14A09"/>
    <w:multiLevelType w:val="hybridMultilevel"/>
    <w:tmpl w:val="EAEAC5D4"/>
    <w:lvl w:ilvl="0" w:tplc="D7567FA8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C283D"/>
    <w:multiLevelType w:val="hybridMultilevel"/>
    <w:tmpl w:val="EF9240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E0211"/>
    <w:multiLevelType w:val="hybridMultilevel"/>
    <w:tmpl w:val="7B389446"/>
    <w:lvl w:ilvl="0" w:tplc="6AA6D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27E3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89C67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4BF10BC"/>
    <w:multiLevelType w:val="hybridMultilevel"/>
    <w:tmpl w:val="7A720A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6C680F"/>
    <w:multiLevelType w:val="hybridMultilevel"/>
    <w:tmpl w:val="B7D277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C34277"/>
    <w:multiLevelType w:val="hybridMultilevel"/>
    <w:tmpl w:val="A8CC34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FE012F7"/>
    <w:multiLevelType w:val="hybridMultilevel"/>
    <w:tmpl w:val="6ED08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24170F"/>
    <w:multiLevelType w:val="hybridMultilevel"/>
    <w:tmpl w:val="A9500A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842241C"/>
    <w:multiLevelType w:val="hybridMultilevel"/>
    <w:tmpl w:val="048E24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EA280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7415B7B"/>
    <w:multiLevelType w:val="hybridMultilevel"/>
    <w:tmpl w:val="6FACA8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317C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AF8484F"/>
    <w:multiLevelType w:val="hybridMultilevel"/>
    <w:tmpl w:val="A2F642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9706751">
    <w:abstractNumId w:val="5"/>
  </w:num>
  <w:num w:numId="2" w16cid:durableId="1269581423">
    <w:abstractNumId w:val="3"/>
  </w:num>
  <w:num w:numId="3" w16cid:durableId="1882671931">
    <w:abstractNumId w:val="15"/>
  </w:num>
  <w:num w:numId="4" w16cid:durableId="117990238">
    <w:abstractNumId w:val="9"/>
  </w:num>
  <w:num w:numId="5" w16cid:durableId="495152304">
    <w:abstractNumId w:val="7"/>
  </w:num>
  <w:num w:numId="6" w16cid:durableId="1466123618">
    <w:abstractNumId w:val="0"/>
  </w:num>
  <w:num w:numId="7" w16cid:durableId="1910261100">
    <w:abstractNumId w:val="1"/>
  </w:num>
  <w:num w:numId="8" w16cid:durableId="430975927">
    <w:abstractNumId w:val="14"/>
  </w:num>
  <w:num w:numId="9" w16cid:durableId="1295411482">
    <w:abstractNumId w:val="12"/>
  </w:num>
  <w:num w:numId="10" w16cid:durableId="1115828509">
    <w:abstractNumId w:val="4"/>
  </w:num>
  <w:num w:numId="11" w16cid:durableId="2027099060">
    <w:abstractNumId w:val="13"/>
  </w:num>
  <w:num w:numId="12" w16cid:durableId="327221704">
    <w:abstractNumId w:val="11"/>
  </w:num>
  <w:num w:numId="13" w16cid:durableId="741681426">
    <w:abstractNumId w:val="2"/>
  </w:num>
  <w:num w:numId="14" w16cid:durableId="924073820">
    <w:abstractNumId w:val="6"/>
  </w:num>
  <w:num w:numId="15" w16cid:durableId="1281374779">
    <w:abstractNumId w:val="10"/>
  </w:num>
  <w:num w:numId="16" w16cid:durableId="1525436898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0310"/>
    <w:rsid w:val="00001B21"/>
    <w:rsid w:val="000047B5"/>
    <w:rsid w:val="00005E74"/>
    <w:rsid w:val="00006CBD"/>
    <w:rsid w:val="00015BB4"/>
    <w:rsid w:val="00024DCD"/>
    <w:rsid w:val="00033BC0"/>
    <w:rsid w:val="00063B9E"/>
    <w:rsid w:val="00064CF3"/>
    <w:rsid w:val="00067CEB"/>
    <w:rsid w:val="00070581"/>
    <w:rsid w:val="00070D32"/>
    <w:rsid w:val="00076408"/>
    <w:rsid w:val="00076E18"/>
    <w:rsid w:val="00085F68"/>
    <w:rsid w:val="00094858"/>
    <w:rsid w:val="000A0FE2"/>
    <w:rsid w:val="000A1C81"/>
    <w:rsid w:val="000A3FBB"/>
    <w:rsid w:val="000A4F79"/>
    <w:rsid w:val="000A5188"/>
    <w:rsid w:val="000B32B3"/>
    <w:rsid w:val="000B76CC"/>
    <w:rsid w:val="000C1DBF"/>
    <w:rsid w:val="000C352D"/>
    <w:rsid w:val="000C3758"/>
    <w:rsid w:val="000C5CF1"/>
    <w:rsid w:val="000C5D0A"/>
    <w:rsid w:val="000C7AA1"/>
    <w:rsid w:val="000D1324"/>
    <w:rsid w:val="000E4CD4"/>
    <w:rsid w:val="000E6DD6"/>
    <w:rsid w:val="000F6455"/>
    <w:rsid w:val="00105414"/>
    <w:rsid w:val="0011454E"/>
    <w:rsid w:val="001158A0"/>
    <w:rsid w:val="001173A9"/>
    <w:rsid w:val="001253DD"/>
    <w:rsid w:val="00132897"/>
    <w:rsid w:val="00142D53"/>
    <w:rsid w:val="001441FB"/>
    <w:rsid w:val="00144290"/>
    <w:rsid w:val="00151F79"/>
    <w:rsid w:val="00153C8F"/>
    <w:rsid w:val="00155182"/>
    <w:rsid w:val="00157EAC"/>
    <w:rsid w:val="001600BE"/>
    <w:rsid w:val="0016499A"/>
    <w:rsid w:val="00166E03"/>
    <w:rsid w:val="00175988"/>
    <w:rsid w:val="00177C7F"/>
    <w:rsid w:val="0018255C"/>
    <w:rsid w:val="0018283C"/>
    <w:rsid w:val="00186C34"/>
    <w:rsid w:val="001944C8"/>
    <w:rsid w:val="001A28D3"/>
    <w:rsid w:val="001A297A"/>
    <w:rsid w:val="001A4867"/>
    <w:rsid w:val="001A6F1D"/>
    <w:rsid w:val="001B1FFC"/>
    <w:rsid w:val="001C6037"/>
    <w:rsid w:val="001C7CA9"/>
    <w:rsid w:val="001D248A"/>
    <w:rsid w:val="001D311F"/>
    <w:rsid w:val="001D704A"/>
    <w:rsid w:val="001E096E"/>
    <w:rsid w:val="001E14DA"/>
    <w:rsid w:val="001E591E"/>
    <w:rsid w:val="001F19D5"/>
    <w:rsid w:val="001F7DD5"/>
    <w:rsid w:val="002001B8"/>
    <w:rsid w:val="00211062"/>
    <w:rsid w:val="002171BD"/>
    <w:rsid w:val="002204B0"/>
    <w:rsid w:val="00253B02"/>
    <w:rsid w:val="0026046B"/>
    <w:rsid w:val="00265BFC"/>
    <w:rsid w:val="00267910"/>
    <w:rsid w:val="00267B27"/>
    <w:rsid w:val="00285AD6"/>
    <w:rsid w:val="0029056C"/>
    <w:rsid w:val="00293EFA"/>
    <w:rsid w:val="002A0AD7"/>
    <w:rsid w:val="002A184F"/>
    <w:rsid w:val="002A544F"/>
    <w:rsid w:val="002B0681"/>
    <w:rsid w:val="002C07FA"/>
    <w:rsid w:val="002C1D4C"/>
    <w:rsid w:val="002C5584"/>
    <w:rsid w:val="002C590A"/>
    <w:rsid w:val="002C7102"/>
    <w:rsid w:val="002D47C9"/>
    <w:rsid w:val="002D70F8"/>
    <w:rsid w:val="002E0EFE"/>
    <w:rsid w:val="002E392C"/>
    <w:rsid w:val="00301997"/>
    <w:rsid w:val="00301F2C"/>
    <w:rsid w:val="003070F5"/>
    <w:rsid w:val="00307154"/>
    <w:rsid w:val="00317EC9"/>
    <w:rsid w:val="00320B26"/>
    <w:rsid w:val="003237D3"/>
    <w:rsid w:val="00330ABC"/>
    <w:rsid w:val="003322A0"/>
    <w:rsid w:val="0033371B"/>
    <w:rsid w:val="00344857"/>
    <w:rsid w:val="00345BA9"/>
    <w:rsid w:val="00350286"/>
    <w:rsid w:val="00352007"/>
    <w:rsid w:val="003548D1"/>
    <w:rsid w:val="0036036D"/>
    <w:rsid w:val="00370EA7"/>
    <w:rsid w:val="0037284C"/>
    <w:rsid w:val="003934A4"/>
    <w:rsid w:val="003972AF"/>
    <w:rsid w:val="003A0966"/>
    <w:rsid w:val="003A140A"/>
    <w:rsid w:val="003B1963"/>
    <w:rsid w:val="003C097C"/>
    <w:rsid w:val="003C7F45"/>
    <w:rsid w:val="003E718D"/>
    <w:rsid w:val="003F288C"/>
    <w:rsid w:val="00404392"/>
    <w:rsid w:val="0040464E"/>
    <w:rsid w:val="00405DC4"/>
    <w:rsid w:val="00411154"/>
    <w:rsid w:val="0041493E"/>
    <w:rsid w:val="0042462C"/>
    <w:rsid w:val="00442373"/>
    <w:rsid w:val="00457193"/>
    <w:rsid w:val="0045733E"/>
    <w:rsid w:val="00472C91"/>
    <w:rsid w:val="0047322C"/>
    <w:rsid w:val="00473BD8"/>
    <w:rsid w:val="00481EC2"/>
    <w:rsid w:val="00487D2B"/>
    <w:rsid w:val="0049630E"/>
    <w:rsid w:val="0049797D"/>
    <w:rsid w:val="004A5B05"/>
    <w:rsid w:val="004B48D7"/>
    <w:rsid w:val="004C4E7E"/>
    <w:rsid w:val="005021CA"/>
    <w:rsid w:val="00526E4A"/>
    <w:rsid w:val="0053059A"/>
    <w:rsid w:val="005309F8"/>
    <w:rsid w:val="00535676"/>
    <w:rsid w:val="0054386D"/>
    <w:rsid w:val="00546D49"/>
    <w:rsid w:val="00547B49"/>
    <w:rsid w:val="00547DC4"/>
    <w:rsid w:val="005516F8"/>
    <w:rsid w:val="005530D2"/>
    <w:rsid w:val="00553614"/>
    <w:rsid w:val="00554265"/>
    <w:rsid w:val="00554BB6"/>
    <w:rsid w:val="005730FB"/>
    <w:rsid w:val="005736CA"/>
    <w:rsid w:val="00576BD0"/>
    <w:rsid w:val="00590204"/>
    <w:rsid w:val="005928AF"/>
    <w:rsid w:val="005B457C"/>
    <w:rsid w:val="005B6DF4"/>
    <w:rsid w:val="005D7E9B"/>
    <w:rsid w:val="005E03FC"/>
    <w:rsid w:val="005E3A0F"/>
    <w:rsid w:val="005E66F6"/>
    <w:rsid w:val="005E7A61"/>
    <w:rsid w:val="005E7EE0"/>
    <w:rsid w:val="005F0497"/>
    <w:rsid w:val="005F7645"/>
    <w:rsid w:val="005F7A44"/>
    <w:rsid w:val="00607BD9"/>
    <w:rsid w:val="00615A75"/>
    <w:rsid w:val="006171E4"/>
    <w:rsid w:val="00621EF2"/>
    <w:rsid w:val="006246A1"/>
    <w:rsid w:val="0063023F"/>
    <w:rsid w:val="00651557"/>
    <w:rsid w:val="006522D7"/>
    <w:rsid w:val="0065513D"/>
    <w:rsid w:val="00655659"/>
    <w:rsid w:val="00656376"/>
    <w:rsid w:val="00682F4F"/>
    <w:rsid w:val="00683F5A"/>
    <w:rsid w:val="0068408C"/>
    <w:rsid w:val="006924D2"/>
    <w:rsid w:val="006A1144"/>
    <w:rsid w:val="006A3F97"/>
    <w:rsid w:val="006D0840"/>
    <w:rsid w:val="006D2DC2"/>
    <w:rsid w:val="006E16FE"/>
    <w:rsid w:val="006E181C"/>
    <w:rsid w:val="006E43AF"/>
    <w:rsid w:val="006E7C42"/>
    <w:rsid w:val="006F3820"/>
    <w:rsid w:val="006F4696"/>
    <w:rsid w:val="006F6DA5"/>
    <w:rsid w:val="00701DA4"/>
    <w:rsid w:val="00703FA4"/>
    <w:rsid w:val="00710B87"/>
    <w:rsid w:val="00714A78"/>
    <w:rsid w:val="007157FF"/>
    <w:rsid w:val="007322A6"/>
    <w:rsid w:val="00735B88"/>
    <w:rsid w:val="00742257"/>
    <w:rsid w:val="00743E7A"/>
    <w:rsid w:val="00744F3B"/>
    <w:rsid w:val="00753888"/>
    <w:rsid w:val="007564C2"/>
    <w:rsid w:val="007704D9"/>
    <w:rsid w:val="00772C12"/>
    <w:rsid w:val="00781B78"/>
    <w:rsid w:val="0078754E"/>
    <w:rsid w:val="00791072"/>
    <w:rsid w:val="007A4390"/>
    <w:rsid w:val="007A50B9"/>
    <w:rsid w:val="007B237A"/>
    <w:rsid w:val="007B3501"/>
    <w:rsid w:val="007B7460"/>
    <w:rsid w:val="007C29B6"/>
    <w:rsid w:val="007C3D05"/>
    <w:rsid w:val="007C57D7"/>
    <w:rsid w:val="007D125A"/>
    <w:rsid w:val="007D7D96"/>
    <w:rsid w:val="007F4690"/>
    <w:rsid w:val="00802048"/>
    <w:rsid w:val="008079C6"/>
    <w:rsid w:val="008105FE"/>
    <w:rsid w:val="008113ED"/>
    <w:rsid w:val="0081673C"/>
    <w:rsid w:val="00823AE6"/>
    <w:rsid w:val="00826B3B"/>
    <w:rsid w:val="008341D6"/>
    <w:rsid w:val="00843D12"/>
    <w:rsid w:val="00845133"/>
    <w:rsid w:val="00846F36"/>
    <w:rsid w:val="008505A9"/>
    <w:rsid w:val="008527B5"/>
    <w:rsid w:val="00853921"/>
    <w:rsid w:val="00864A20"/>
    <w:rsid w:val="00864DDE"/>
    <w:rsid w:val="00872E75"/>
    <w:rsid w:val="00895333"/>
    <w:rsid w:val="008A7C37"/>
    <w:rsid w:val="008B205D"/>
    <w:rsid w:val="008C3BB6"/>
    <w:rsid w:val="008C6ED7"/>
    <w:rsid w:val="008E3C73"/>
    <w:rsid w:val="008E4390"/>
    <w:rsid w:val="008F46A2"/>
    <w:rsid w:val="008F61E9"/>
    <w:rsid w:val="009077FF"/>
    <w:rsid w:val="00912D8A"/>
    <w:rsid w:val="009174D5"/>
    <w:rsid w:val="00917C29"/>
    <w:rsid w:val="00927958"/>
    <w:rsid w:val="00931E18"/>
    <w:rsid w:val="00935B55"/>
    <w:rsid w:val="009430E5"/>
    <w:rsid w:val="00944125"/>
    <w:rsid w:val="0094457F"/>
    <w:rsid w:val="00946592"/>
    <w:rsid w:val="00954301"/>
    <w:rsid w:val="00960AF0"/>
    <w:rsid w:val="00965418"/>
    <w:rsid w:val="00971D77"/>
    <w:rsid w:val="00973142"/>
    <w:rsid w:val="0097394A"/>
    <w:rsid w:val="00975306"/>
    <w:rsid w:val="00976CF7"/>
    <w:rsid w:val="0098262F"/>
    <w:rsid w:val="00983408"/>
    <w:rsid w:val="00983CC7"/>
    <w:rsid w:val="00986526"/>
    <w:rsid w:val="009B0FCB"/>
    <w:rsid w:val="009B2C1A"/>
    <w:rsid w:val="009C2999"/>
    <w:rsid w:val="009C44C9"/>
    <w:rsid w:val="009D1973"/>
    <w:rsid w:val="009D2BF2"/>
    <w:rsid w:val="009D6A87"/>
    <w:rsid w:val="009D6BB0"/>
    <w:rsid w:val="009E4C51"/>
    <w:rsid w:val="009E7CFC"/>
    <w:rsid w:val="009F1B2D"/>
    <w:rsid w:val="00A05F47"/>
    <w:rsid w:val="00A07E2D"/>
    <w:rsid w:val="00A135A9"/>
    <w:rsid w:val="00A160EB"/>
    <w:rsid w:val="00A1644D"/>
    <w:rsid w:val="00A24283"/>
    <w:rsid w:val="00A25CE4"/>
    <w:rsid w:val="00A31ACF"/>
    <w:rsid w:val="00A320B9"/>
    <w:rsid w:val="00A34618"/>
    <w:rsid w:val="00A347EB"/>
    <w:rsid w:val="00A414CB"/>
    <w:rsid w:val="00A4336D"/>
    <w:rsid w:val="00A45CE5"/>
    <w:rsid w:val="00A47A48"/>
    <w:rsid w:val="00A60DAF"/>
    <w:rsid w:val="00A70914"/>
    <w:rsid w:val="00A80C69"/>
    <w:rsid w:val="00A8315C"/>
    <w:rsid w:val="00A94220"/>
    <w:rsid w:val="00A95F67"/>
    <w:rsid w:val="00AA4FEC"/>
    <w:rsid w:val="00AA5F79"/>
    <w:rsid w:val="00AA626F"/>
    <w:rsid w:val="00AB0059"/>
    <w:rsid w:val="00AB09A1"/>
    <w:rsid w:val="00AB1097"/>
    <w:rsid w:val="00AB5909"/>
    <w:rsid w:val="00AB5A78"/>
    <w:rsid w:val="00AC274D"/>
    <w:rsid w:val="00AD5FAA"/>
    <w:rsid w:val="00AE236E"/>
    <w:rsid w:val="00AE32E6"/>
    <w:rsid w:val="00AF243F"/>
    <w:rsid w:val="00B05B81"/>
    <w:rsid w:val="00B13E85"/>
    <w:rsid w:val="00B15092"/>
    <w:rsid w:val="00B16B5E"/>
    <w:rsid w:val="00B201B2"/>
    <w:rsid w:val="00B20ADB"/>
    <w:rsid w:val="00B20E38"/>
    <w:rsid w:val="00B23C27"/>
    <w:rsid w:val="00B273A5"/>
    <w:rsid w:val="00B31432"/>
    <w:rsid w:val="00B324EE"/>
    <w:rsid w:val="00B37F20"/>
    <w:rsid w:val="00B41618"/>
    <w:rsid w:val="00B512F9"/>
    <w:rsid w:val="00B52800"/>
    <w:rsid w:val="00B650AE"/>
    <w:rsid w:val="00B80BFE"/>
    <w:rsid w:val="00B82E65"/>
    <w:rsid w:val="00B84733"/>
    <w:rsid w:val="00B85E2E"/>
    <w:rsid w:val="00B9061D"/>
    <w:rsid w:val="00BA06D9"/>
    <w:rsid w:val="00BA2413"/>
    <w:rsid w:val="00BA30AA"/>
    <w:rsid w:val="00BA5DA3"/>
    <w:rsid w:val="00BA6D20"/>
    <w:rsid w:val="00BB41FD"/>
    <w:rsid w:val="00BB631A"/>
    <w:rsid w:val="00BC79B6"/>
    <w:rsid w:val="00BE5C3A"/>
    <w:rsid w:val="00C05A16"/>
    <w:rsid w:val="00C13037"/>
    <w:rsid w:val="00C15CBB"/>
    <w:rsid w:val="00C1609B"/>
    <w:rsid w:val="00C22696"/>
    <w:rsid w:val="00C22D26"/>
    <w:rsid w:val="00C26ADD"/>
    <w:rsid w:val="00C35765"/>
    <w:rsid w:val="00C403FD"/>
    <w:rsid w:val="00C4081D"/>
    <w:rsid w:val="00C474B6"/>
    <w:rsid w:val="00C7015A"/>
    <w:rsid w:val="00C70DE3"/>
    <w:rsid w:val="00C731F6"/>
    <w:rsid w:val="00C8457F"/>
    <w:rsid w:val="00C8496E"/>
    <w:rsid w:val="00C85555"/>
    <w:rsid w:val="00C92E46"/>
    <w:rsid w:val="00CB1438"/>
    <w:rsid w:val="00CB59F7"/>
    <w:rsid w:val="00CC7BCD"/>
    <w:rsid w:val="00CD4624"/>
    <w:rsid w:val="00CE0CB9"/>
    <w:rsid w:val="00CE1BB0"/>
    <w:rsid w:val="00CE2EA4"/>
    <w:rsid w:val="00CE4010"/>
    <w:rsid w:val="00CE4201"/>
    <w:rsid w:val="00CE42BF"/>
    <w:rsid w:val="00CE781D"/>
    <w:rsid w:val="00CE7EDA"/>
    <w:rsid w:val="00CF12F3"/>
    <w:rsid w:val="00CF1F23"/>
    <w:rsid w:val="00CF63B0"/>
    <w:rsid w:val="00D03DAA"/>
    <w:rsid w:val="00D10872"/>
    <w:rsid w:val="00D17332"/>
    <w:rsid w:val="00D202E1"/>
    <w:rsid w:val="00D20AAC"/>
    <w:rsid w:val="00D225BC"/>
    <w:rsid w:val="00D279D6"/>
    <w:rsid w:val="00D345F4"/>
    <w:rsid w:val="00D36824"/>
    <w:rsid w:val="00D46067"/>
    <w:rsid w:val="00D52676"/>
    <w:rsid w:val="00D53F66"/>
    <w:rsid w:val="00D55C10"/>
    <w:rsid w:val="00D70414"/>
    <w:rsid w:val="00D712EB"/>
    <w:rsid w:val="00D9399A"/>
    <w:rsid w:val="00DA05DF"/>
    <w:rsid w:val="00DA1FFD"/>
    <w:rsid w:val="00DA69A8"/>
    <w:rsid w:val="00DA78F0"/>
    <w:rsid w:val="00DB2342"/>
    <w:rsid w:val="00DB559B"/>
    <w:rsid w:val="00DC2AC4"/>
    <w:rsid w:val="00DC370B"/>
    <w:rsid w:val="00DC6F40"/>
    <w:rsid w:val="00DD163C"/>
    <w:rsid w:val="00DD3B70"/>
    <w:rsid w:val="00DD7D35"/>
    <w:rsid w:val="00DF04BA"/>
    <w:rsid w:val="00E077F9"/>
    <w:rsid w:val="00E10310"/>
    <w:rsid w:val="00E13A60"/>
    <w:rsid w:val="00E1486B"/>
    <w:rsid w:val="00E166AF"/>
    <w:rsid w:val="00E168B2"/>
    <w:rsid w:val="00E22B0C"/>
    <w:rsid w:val="00E26FE5"/>
    <w:rsid w:val="00E30025"/>
    <w:rsid w:val="00E316E2"/>
    <w:rsid w:val="00E34CE4"/>
    <w:rsid w:val="00E35FC6"/>
    <w:rsid w:val="00E46A79"/>
    <w:rsid w:val="00E47998"/>
    <w:rsid w:val="00E60F37"/>
    <w:rsid w:val="00E72A18"/>
    <w:rsid w:val="00E76041"/>
    <w:rsid w:val="00E81192"/>
    <w:rsid w:val="00E831CF"/>
    <w:rsid w:val="00E90EB1"/>
    <w:rsid w:val="00E94734"/>
    <w:rsid w:val="00EA1516"/>
    <w:rsid w:val="00EA59C6"/>
    <w:rsid w:val="00EA7250"/>
    <w:rsid w:val="00EB1D45"/>
    <w:rsid w:val="00EB290B"/>
    <w:rsid w:val="00EC0E16"/>
    <w:rsid w:val="00EC295B"/>
    <w:rsid w:val="00EC2B45"/>
    <w:rsid w:val="00EC2F75"/>
    <w:rsid w:val="00EC443F"/>
    <w:rsid w:val="00ED5C43"/>
    <w:rsid w:val="00EE35F3"/>
    <w:rsid w:val="00EF3BAF"/>
    <w:rsid w:val="00EF7CD5"/>
    <w:rsid w:val="00F11266"/>
    <w:rsid w:val="00F128B5"/>
    <w:rsid w:val="00F23575"/>
    <w:rsid w:val="00F24AA7"/>
    <w:rsid w:val="00F3185B"/>
    <w:rsid w:val="00F329F4"/>
    <w:rsid w:val="00F32D64"/>
    <w:rsid w:val="00F377D6"/>
    <w:rsid w:val="00F40BD0"/>
    <w:rsid w:val="00F40D9C"/>
    <w:rsid w:val="00F42187"/>
    <w:rsid w:val="00F42C5E"/>
    <w:rsid w:val="00F454D9"/>
    <w:rsid w:val="00F65C08"/>
    <w:rsid w:val="00F67181"/>
    <w:rsid w:val="00F67781"/>
    <w:rsid w:val="00F80D2C"/>
    <w:rsid w:val="00F866F3"/>
    <w:rsid w:val="00F86FA9"/>
    <w:rsid w:val="00F9102F"/>
    <w:rsid w:val="00F94143"/>
    <w:rsid w:val="00F96D9A"/>
    <w:rsid w:val="00FA0C80"/>
    <w:rsid w:val="00FB4009"/>
    <w:rsid w:val="00FB5D82"/>
    <w:rsid w:val="00FC71E4"/>
    <w:rsid w:val="00FD0BD9"/>
    <w:rsid w:val="00FD66DC"/>
    <w:rsid w:val="00FE098C"/>
    <w:rsid w:val="00FE1D4D"/>
    <w:rsid w:val="00FE738A"/>
    <w:rsid w:val="00FF13E3"/>
    <w:rsid w:val="00FF464F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F318B4"/>
  <w15:docId w15:val="{A582F4F4-BFE7-4F80-B90B-37E6D4F73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6DF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106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5E7A61"/>
    <w:pPr>
      <w:keepNext/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486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486B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6E4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659"/>
  </w:style>
  <w:style w:type="paragraph" w:styleId="Stopka">
    <w:name w:val="footer"/>
    <w:basedOn w:val="Normalny"/>
    <w:link w:val="Stopka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659"/>
  </w:style>
  <w:style w:type="paragraph" w:styleId="Tekstdymka">
    <w:name w:val="Balloon Text"/>
    <w:basedOn w:val="Normalny"/>
    <w:link w:val="TekstdymkaZnak"/>
    <w:uiPriority w:val="99"/>
    <w:semiHidden/>
    <w:unhideWhenUsed/>
    <w:rsid w:val="00655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65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21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21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21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21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21CA"/>
    <w:rPr>
      <w:b/>
      <w:bCs/>
      <w:sz w:val="20"/>
      <w:szCs w:val="20"/>
    </w:rPr>
  </w:style>
  <w:style w:type="paragraph" w:styleId="Tekstblokowy">
    <w:name w:val="Block Text"/>
    <w:basedOn w:val="Normalny"/>
    <w:uiPriority w:val="99"/>
    <w:semiHidden/>
    <w:unhideWhenUsed/>
    <w:rsid w:val="00802048"/>
    <w:pPr>
      <w:pBdr>
        <w:top w:val="single" w:sz="2" w:space="10" w:color="4F81BD" w:shadow="1"/>
        <w:left w:val="single" w:sz="2" w:space="10" w:color="4F81BD" w:shadow="1"/>
        <w:bottom w:val="single" w:sz="2" w:space="10" w:color="4F81BD" w:shadow="1"/>
        <w:right w:val="single" w:sz="2" w:space="10" w:color="4F81BD" w:shadow="1"/>
      </w:pBdr>
      <w:ind w:left="1152" w:right="1152"/>
    </w:pPr>
    <w:rPr>
      <w:rFonts w:eastAsia="Times New Roman"/>
      <w:i/>
      <w:iCs/>
      <w:color w:val="4F81BD"/>
    </w:rPr>
  </w:style>
  <w:style w:type="character" w:customStyle="1" w:styleId="Nagwek2Znak">
    <w:name w:val="Nagłówek 2 Znak"/>
    <w:basedOn w:val="Domylnaczcionkaakapitu"/>
    <w:link w:val="Nagwek2"/>
    <w:rsid w:val="005E7A6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tekstost">
    <w:name w:val="tekst ost"/>
    <w:basedOn w:val="Normalny"/>
    <w:rsid w:val="005E7A61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1106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podstawowy2">
    <w:name w:val="Body Text 2"/>
    <w:basedOn w:val="Normalny"/>
    <w:link w:val="Tekstpodstawowy2Znak"/>
    <w:rsid w:val="00211062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11062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ekstinstrukcji">
    <w:name w:val="Tekst instrukcji"/>
    <w:basedOn w:val="Tekstpodstawowy"/>
    <w:rsid w:val="00AB09A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09A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09A1"/>
  </w:style>
  <w:style w:type="character" w:customStyle="1" w:styleId="Nagwek4Znak">
    <w:name w:val="Nagłówek 4 Znak"/>
    <w:basedOn w:val="Domylnaczcionkaakapitu"/>
    <w:link w:val="Nagwek4"/>
    <w:uiPriority w:val="9"/>
    <w:semiHidden/>
    <w:rsid w:val="00E1486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486B"/>
    <w:rPr>
      <w:rFonts w:ascii="Cambria" w:eastAsia="Times New Roman" w:hAnsi="Cambria" w:cs="Times New Roman"/>
      <w:color w:val="243F6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1486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1486B"/>
  </w:style>
  <w:style w:type="paragraph" w:styleId="NormalnyWeb">
    <w:name w:val="Normal (Web)"/>
    <w:basedOn w:val="Normalny"/>
    <w:rsid w:val="00E1486B"/>
    <w:pPr>
      <w:widowControl w:val="0"/>
      <w:spacing w:before="100" w:after="100" w:line="240" w:lineRule="auto"/>
    </w:pPr>
    <w:rPr>
      <w:rFonts w:ascii="Arial" w:eastAsia="Times New Roman" w:hAnsi="Arial" w:cs="Arial"/>
      <w:sz w:val="24"/>
      <w:lang w:eastAsia="pl-PL"/>
    </w:rPr>
  </w:style>
  <w:style w:type="paragraph" w:styleId="Lista3">
    <w:name w:val="List 3"/>
    <w:basedOn w:val="Normalny"/>
    <w:rsid w:val="00E1486B"/>
    <w:pPr>
      <w:spacing w:after="0" w:line="240" w:lineRule="auto"/>
      <w:ind w:left="849" w:hanging="283"/>
    </w:pPr>
    <w:rPr>
      <w:rFonts w:ascii="Arial" w:eastAsia="Times New Roman" w:hAnsi="Arial" w:cs="Arial"/>
      <w:sz w:val="26"/>
      <w:lang w:eastAsia="pl-PL"/>
    </w:rPr>
  </w:style>
  <w:style w:type="paragraph" w:styleId="Lista2">
    <w:name w:val="List 2"/>
    <w:basedOn w:val="Normalny"/>
    <w:rsid w:val="00E1486B"/>
    <w:pPr>
      <w:spacing w:after="0" w:line="240" w:lineRule="auto"/>
      <w:ind w:left="566" w:hanging="283"/>
    </w:pPr>
    <w:rPr>
      <w:rFonts w:ascii="Arial" w:eastAsia="Times New Roman" w:hAnsi="Arial" w:cs="Arial"/>
      <w:sz w:val="26"/>
      <w:lang w:eastAsia="pl-PL"/>
    </w:rPr>
  </w:style>
  <w:style w:type="paragraph" w:styleId="Lista-kontynuacja">
    <w:name w:val="List Continue"/>
    <w:basedOn w:val="Normalny"/>
    <w:rsid w:val="00E1486B"/>
    <w:pPr>
      <w:spacing w:after="120" w:line="240" w:lineRule="auto"/>
      <w:ind w:left="283"/>
    </w:pPr>
    <w:rPr>
      <w:rFonts w:ascii="Arial" w:eastAsia="Times New Roman" w:hAnsi="Arial" w:cs="Arial"/>
      <w:sz w:val="26"/>
      <w:lang w:eastAsia="pl-PL"/>
    </w:rPr>
  </w:style>
  <w:style w:type="paragraph" w:styleId="Listapunktowana2">
    <w:name w:val="List Bullet 2"/>
    <w:basedOn w:val="Normalny"/>
    <w:autoRedefine/>
    <w:rsid w:val="001D704A"/>
    <w:pPr>
      <w:spacing w:after="0" w:line="240" w:lineRule="auto"/>
      <w:ind w:left="851" w:firstLine="17"/>
    </w:pPr>
    <w:rPr>
      <w:rFonts w:ascii="Arial" w:eastAsia="Times New Roman" w:hAnsi="Arial" w:cs="Arial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5240E-5367-4101-8D97-A3F485AA4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9</Pages>
  <Words>3173</Words>
  <Characters>19040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DevisArt sp. z o.o.</dc:creator>
  <cp:lastModifiedBy>Devis Art sp. z o.o.</cp:lastModifiedBy>
  <cp:revision>30</cp:revision>
  <cp:lastPrinted>2012-02-27T14:04:00Z</cp:lastPrinted>
  <dcterms:created xsi:type="dcterms:W3CDTF">2012-08-21T20:30:00Z</dcterms:created>
  <dcterms:modified xsi:type="dcterms:W3CDTF">2025-12-07T19:55:00Z</dcterms:modified>
</cp:coreProperties>
</file>